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4B" w:rsidRDefault="00ED158C">
      <w:pPr>
        <w:pStyle w:val="BodyText"/>
        <w:spacing w:before="1"/>
        <w:jc w:val="both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5978525</wp:posOffset>
                </wp:positionH>
                <wp:positionV relativeFrom="page">
                  <wp:posOffset>527050</wp:posOffset>
                </wp:positionV>
                <wp:extent cx="1132840" cy="1132840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40" cy="1132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2840" h="1132840">
                              <a:moveTo>
                                <a:pt x="1132484" y="0"/>
                              </a:moveTo>
                              <a:lnTo>
                                <a:pt x="0" y="0"/>
                              </a:lnTo>
                              <a:lnTo>
                                <a:pt x="412546" y="412534"/>
                              </a:lnTo>
                              <a:lnTo>
                                <a:pt x="719950" y="412534"/>
                              </a:lnTo>
                              <a:lnTo>
                                <a:pt x="719950" y="720128"/>
                              </a:lnTo>
                              <a:lnTo>
                                <a:pt x="1132484" y="1132649"/>
                              </a:lnTo>
                              <a:lnTo>
                                <a:pt x="1132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BD7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86885" id="Graphic 1" o:spid="_x0000_s1026" style="position:absolute;margin-left:470.75pt;margin-top:41.5pt;width:89.2pt;height:8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32840,113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" path="m1132484,l,,412546,412534r307404,l719950,720128r412534,412521l1132484,xe" fillcolor="#5bbd7b" stroked="f">
                <v:path arrowok="t"/>
                <w10:wrap anchorx="page" anchory="page"/>
              </v:shape>
            </w:pict>
          </mc:Fallback>
        </mc:AlternateContent>
      </w:r>
    </w:p>
    <w:p w:rsidR="00561D4B" w:rsidRDefault="00ED158C">
      <w:pPr>
        <w:ind w:left="140"/>
        <w:jc w:val="both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602615" cy="602615"/>
                <wp:effectExtent l="0" t="0" r="0" b="6984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" cy="602615"/>
                          <a:chOff x="0" y="0"/>
                          <a:chExt cx="602615" cy="6026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8003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 h="530860">
                                <a:moveTo>
                                  <a:pt x="177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0428"/>
                                </a:lnTo>
                                <a:lnTo>
                                  <a:pt x="102044" y="428383"/>
                                </a:lnTo>
                                <a:lnTo>
                                  <a:pt x="102044" y="102044"/>
                                </a:lnTo>
                                <a:lnTo>
                                  <a:pt x="279577" y="102044"/>
                                </a:lnTo>
                                <a:lnTo>
                                  <a:pt x="177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3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22381" y="0"/>
                            <a:ext cx="28067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280670">
                                <a:moveTo>
                                  <a:pt x="280187" y="0"/>
                                </a:moveTo>
                                <a:lnTo>
                                  <a:pt x="0" y="0"/>
                                </a:lnTo>
                                <a:lnTo>
                                  <a:pt x="102057" y="102044"/>
                                </a:lnTo>
                                <a:lnTo>
                                  <a:pt x="178142" y="102044"/>
                                </a:lnTo>
                                <a:lnTo>
                                  <a:pt x="178142" y="178130"/>
                                </a:lnTo>
                                <a:lnTo>
                                  <a:pt x="280187" y="280187"/>
                                </a:lnTo>
                                <a:lnTo>
                                  <a:pt x="280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BD7B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2155" y="322461"/>
                            <a:ext cx="53086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860" h="280670">
                                <a:moveTo>
                                  <a:pt x="428358" y="0"/>
                                </a:moveTo>
                                <a:lnTo>
                                  <a:pt x="428358" y="178066"/>
                                </a:lnTo>
                                <a:lnTo>
                                  <a:pt x="102044" y="178066"/>
                                </a:lnTo>
                                <a:lnTo>
                                  <a:pt x="0" y="280111"/>
                                </a:lnTo>
                                <a:lnTo>
                                  <a:pt x="530402" y="280111"/>
                                </a:lnTo>
                                <a:lnTo>
                                  <a:pt x="530402" y="102044"/>
                                </a:lnTo>
                                <a:lnTo>
                                  <a:pt x="428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9AD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EC7D4B" id="Group 2" o:spid="_x0000_s1026" style="width:47.45pt;height:47.45pt;mso-position-horizontal-relative:char;mso-position-vertical-relative:line" coordsize="6026,6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">
                <v:shape id="Graphic 3" o:spid="_x0000_s1027" style="position:absolute;width:2800;height:5308;visibility:visible;mso-wrap-style:square;v-text-anchor:top" coordsize="280035,53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" path="m177533,l,,,530428,102044,428383r,-326339l279577,102044,177533,xe" fillcolor="#ffd530" stroked="f">
                  <v:path arrowok="t"/>
                </v:shape>
                <v:shape id="Graphic 4" o:spid="_x0000_s1028" style="position:absolute;left:3223;width:2807;height:2806;visibility:visible;mso-wrap-style:square;v-text-anchor:top" coordsize="28067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" path="m280187,l,,102057,102044r76085,l178142,178130,280187,280187,280187,xe" fillcolor="#59bd7b" stroked="f">
                  <v:path arrowok="t"/>
                </v:shape>
                <v:shape id="Graphic 5" o:spid="_x0000_s1029" style="position:absolute;left:721;top:3224;width:5309;height:2807;visibility:visible;mso-wrap-style:square;v-text-anchor:top" coordsize="53086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" path="m428358,r,178066l102044,178066,,280111r530402,l530402,102044,428358,xe" fillcolor="#1b9ad6" stroked="f">
                  <v:path arrowok="t"/>
                </v:shape>
                <w10:anchorlock/>
              </v:group>
            </w:pict>
          </mc:Fallback>
        </mc:AlternateContent>
      </w:r>
      <w:r>
        <w:rPr>
          <w:spacing w:val="100"/>
        </w:rPr>
        <w:t xml:space="preserve"> </w:t>
      </w:r>
      <w:r>
        <w:rPr>
          <w:noProof/>
          <w:spacing w:val="100"/>
          <w:lang w:val="en-GB" w:eastAsia="en-GB"/>
        </w:rPr>
        <w:drawing>
          <wp:inline distT="0" distB="0" distL="0" distR="0">
            <wp:extent cx="1511300" cy="604520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21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D4B" w:rsidRDefault="00561D4B">
      <w:pPr>
        <w:pStyle w:val="BodyText"/>
        <w:jc w:val="both"/>
        <w:rPr>
          <w:b w:val="0"/>
          <w:sz w:val="22"/>
          <w:szCs w:val="22"/>
        </w:rPr>
      </w:pPr>
    </w:p>
    <w:p w:rsidR="00561D4B" w:rsidRDefault="00ED158C">
      <w:pPr>
        <w:pStyle w:val="BodyText"/>
        <w:jc w:val="both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68580</wp:posOffset>
                </wp:positionV>
                <wp:extent cx="4743450" cy="330200"/>
                <wp:effectExtent l="0" t="0" r="19050" b="127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1D4B" w:rsidRDefault="00BE54F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JOB VACANCY- 1 POSITION</w:t>
                            </w:r>
                          </w:p>
                          <w:p w:rsidR="00561D4B" w:rsidRDefault="00561D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26" style="position:absolute;left:0;text-align:left;margin-left:79.2pt;margin-top:5.4pt;width:373.5pt;height: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" fillcolor="#4f81bd [3204]" strokecolor="#243f60 [1604]" strokeweight="2pt">
                <v:textbox>
                  <w:txbxContent>
                    <w:p w:rsidR="00561D4B" w:rsidRDefault="00BE54F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JOB VACANCY- 1 POSITION</w:t>
                      </w:r>
                    </w:p>
                    <w:p w:rsidR="00561D4B" w:rsidRDefault="00561D4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61D4B" w:rsidRDefault="00561D4B">
      <w:pPr>
        <w:pStyle w:val="BodyText"/>
        <w:jc w:val="both"/>
        <w:rPr>
          <w:b w:val="0"/>
          <w:sz w:val="22"/>
          <w:szCs w:val="22"/>
        </w:rPr>
      </w:pPr>
    </w:p>
    <w:p w:rsidR="00561D4B" w:rsidRDefault="00ED158C">
      <w:pPr>
        <w:pStyle w:val="BodyText"/>
        <w:spacing w:before="221"/>
        <w:jc w:val="both"/>
        <w:rPr>
          <w:sz w:val="22"/>
          <w:szCs w:val="22"/>
        </w:rPr>
      </w:pPr>
      <w:r>
        <w:rPr>
          <w:color w:val="221F1F"/>
          <w:w w:val="90"/>
          <w:sz w:val="22"/>
          <w:szCs w:val="22"/>
        </w:rPr>
        <w:t>ABOUT</w:t>
      </w:r>
      <w:r>
        <w:rPr>
          <w:color w:val="221F1F"/>
          <w:spacing w:val="12"/>
          <w:sz w:val="22"/>
          <w:szCs w:val="22"/>
        </w:rPr>
        <w:t xml:space="preserve"> </w:t>
      </w:r>
      <w:r>
        <w:rPr>
          <w:color w:val="221F1F"/>
          <w:spacing w:val="-5"/>
          <w:w w:val="95"/>
          <w:sz w:val="22"/>
          <w:szCs w:val="22"/>
        </w:rPr>
        <w:t>US:</w:t>
      </w:r>
    </w:p>
    <w:p w:rsidR="00D81822" w:rsidRDefault="00ED158C" w:rsidP="004F02B1">
      <w:pPr>
        <w:pStyle w:val="BodyText"/>
        <w:spacing w:before="103" w:after="4"/>
        <w:ind w:left="210" w:right="216"/>
        <w:jc w:val="both"/>
        <w:rPr>
          <w:rFonts w:ascii="Century Gothic" w:hAnsi="Century Gothic"/>
          <w:b w:val="0"/>
          <w:color w:val="221F1F"/>
          <w:sz w:val="22"/>
          <w:szCs w:val="22"/>
        </w:rPr>
      </w:pPr>
      <w:r w:rsidRPr="004F02B1">
        <w:rPr>
          <w:rFonts w:ascii="Century Gothic" w:hAnsi="Century Gothic"/>
          <w:b w:val="0"/>
          <w:color w:val="221F1F"/>
          <w:sz w:val="22"/>
          <w:szCs w:val="22"/>
        </w:rPr>
        <w:t>Tanzania Commercial Bank is a Bank that provides competitive financial services to our customers and creates value for our stakeholders through innovative</w:t>
      </w:r>
      <w:r w:rsidRPr="004F02B1">
        <w:rPr>
          <w:rFonts w:ascii="Century Gothic" w:hAnsi="Century Gothic"/>
          <w:b w:val="0"/>
          <w:color w:val="221F1F"/>
          <w:spacing w:val="-22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products</w:t>
      </w:r>
      <w:r w:rsidRPr="004F02B1">
        <w:rPr>
          <w:rFonts w:ascii="Century Gothic" w:hAnsi="Century Gothic"/>
          <w:b w:val="0"/>
          <w:color w:val="221F1F"/>
          <w:spacing w:val="-16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with</w:t>
      </w:r>
      <w:r w:rsidRPr="004F02B1">
        <w:rPr>
          <w:rFonts w:ascii="Century Gothic" w:hAnsi="Century Gothic"/>
          <w:b w:val="0"/>
          <w:color w:val="221F1F"/>
          <w:spacing w:val="-12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a</w:t>
      </w:r>
      <w:r w:rsidRPr="004F02B1">
        <w:rPr>
          <w:rFonts w:ascii="Century Gothic" w:hAnsi="Century Gothic"/>
          <w:b w:val="0"/>
          <w:color w:val="221F1F"/>
          <w:spacing w:val="-12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vision</w:t>
      </w:r>
      <w:r w:rsidRPr="004F02B1">
        <w:rPr>
          <w:rFonts w:ascii="Century Gothic" w:hAnsi="Century Gothic"/>
          <w:b w:val="0"/>
          <w:color w:val="221F1F"/>
          <w:spacing w:val="-13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“to</w:t>
      </w:r>
      <w:r w:rsidRPr="004F02B1">
        <w:rPr>
          <w:rFonts w:ascii="Century Gothic" w:hAnsi="Century Gothic"/>
          <w:b w:val="0"/>
          <w:color w:val="221F1F"/>
          <w:spacing w:val="-15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be</w:t>
      </w:r>
      <w:r w:rsidRPr="004F02B1">
        <w:rPr>
          <w:rFonts w:ascii="Century Gothic" w:hAnsi="Century Gothic"/>
          <w:b w:val="0"/>
          <w:color w:val="221F1F"/>
          <w:spacing w:val="-12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the</w:t>
      </w:r>
      <w:r w:rsidRPr="004F02B1">
        <w:rPr>
          <w:rFonts w:ascii="Century Gothic" w:hAnsi="Century Gothic"/>
          <w:b w:val="0"/>
          <w:color w:val="221F1F"/>
          <w:spacing w:val="-14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leading</w:t>
      </w:r>
      <w:r w:rsidRPr="004F02B1">
        <w:rPr>
          <w:rFonts w:ascii="Century Gothic" w:hAnsi="Century Gothic"/>
          <w:b w:val="0"/>
          <w:color w:val="221F1F"/>
          <w:spacing w:val="-15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bank</w:t>
      </w:r>
      <w:r w:rsidRPr="004F02B1">
        <w:rPr>
          <w:rFonts w:ascii="Century Gothic" w:hAnsi="Century Gothic"/>
          <w:b w:val="0"/>
          <w:color w:val="221F1F"/>
          <w:spacing w:val="-15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in</w:t>
      </w:r>
      <w:r w:rsidRPr="004F02B1">
        <w:rPr>
          <w:rFonts w:ascii="Century Gothic" w:hAnsi="Century Gothic"/>
          <w:b w:val="0"/>
          <w:color w:val="221F1F"/>
          <w:spacing w:val="-17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Tanzania</w:t>
      </w:r>
      <w:r w:rsidRPr="004F02B1">
        <w:rPr>
          <w:rFonts w:ascii="Century Gothic" w:hAnsi="Century Gothic"/>
          <w:b w:val="0"/>
          <w:color w:val="221F1F"/>
          <w:spacing w:val="-14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in</w:t>
      </w:r>
      <w:r w:rsidRPr="004F02B1">
        <w:rPr>
          <w:rFonts w:ascii="Century Gothic" w:hAnsi="Century Gothic"/>
          <w:b w:val="0"/>
          <w:color w:val="221F1F"/>
          <w:spacing w:val="-12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 xml:space="preserve">the   </w:t>
      </w:r>
      <w:r w:rsidRPr="004F02B1">
        <w:rPr>
          <w:rFonts w:ascii="Century Gothic" w:hAnsi="Century Gothic"/>
          <w:b w:val="0"/>
          <w:color w:val="221F1F"/>
          <w:spacing w:val="-4"/>
          <w:sz w:val="22"/>
          <w:szCs w:val="22"/>
        </w:rPr>
        <w:t>provision</w:t>
      </w:r>
      <w:r w:rsidRPr="004F02B1">
        <w:rPr>
          <w:rFonts w:ascii="Century Gothic" w:hAnsi="Century Gothic"/>
          <w:b w:val="0"/>
          <w:color w:val="221F1F"/>
          <w:spacing w:val="-18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pacing w:val="-4"/>
          <w:sz w:val="22"/>
          <w:szCs w:val="22"/>
        </w:rPr>
        <w:t>of</w:t>
      </w:r>
      <w:r w:rsidRPr="004F02B1">
        <w:rPr>
          <w:rFonts w:ascii="Century Gothic" w:hAnsi="Century Gothic"/>
          <w:b w:val="0"/>
          <w:color w:val="221F1F"/>
          <w:spacing w:val="-8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pacing w:val="-4"/>
          <w:sz w:val="22"/>
          <w:szCs w:val="22"/>
        </w:rPr>
        <w:t>affordable, accessible and</w:t>
      </w:r>
      <w:r w:rsidRPr="004F02B1">
        <w:rPr>
          <w:rFonts w:ascii="Century Gothic" w:hAnsi="Century Gothic"/>
          <w:b w:val="0"/>
          <w:color w:val="221F1F"/>
          <w:spacing w:val="-18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pacing w:val="-4"/>
          <w:sz w:val="22"/>
          <w:szCs w:val="22"/>
        </w:rPr>
        <w:t>convenient</w:t>
      </w:r>
      <w:r w:rsidRPr="004F02B1">
        <w:rPr>
          <w:rFonts w:ascii="Century Gothic" w:hAnsi="Century Gothic"/>
          <w:b w:val="0"/>
          <w:color w:val="221F1F"/>
          <w:spacing w:val="-12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pacing w:val="-4"/>
          <w:sz w:val="22"/>
          <w:szCs w:val="22"/>
        </w:rPr>
        <w:t>financial</w:t>
      </w:r>
      <w:r w:rsidRPr="004F02B1">
        <w:rPr>
          <w:rFonts w:ascii="Century Gothic" w:hAnsi="Century Gothic"/>
          <w:b w:val="0"/>
          <w:color w:val="221F1F"/>
          <w:spacing w:val="-6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pacing w:val="-4"/>
          <w:sz w:val="22"/>
          <w:szCs w:val="22"/>
        </w:rPr>
        <w:t>services”.</w:t>
      </w:r>
      <w:r w:rsidRPr="004F02B1">
        <w:rPr>
          <w:rFonts w:ascii="Century Gothic" w:hAnsi="Century Gothic"/>
          <w:b w:val="0"/>
          <w:color w:val="221F1F"/>
          <w:spacing w:val="-13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pacing w:val="-4"/>
          <w:sz w:val="22"/>
          <w:szCs w:val="22"/>
        </w:rPr>
        <w:t>As</w:t>
      </w:r>
      <w:r w:rsidRPr="004F02B1">
        <w:rPr>
          <w:rFonts w:ascii="Century Gothic" w:hAnsi="Century Gothic"/>
          <w:b w:val="0"/>
          <w:color w:val="221F1F"/>
          <w:spacing w:val="-8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pacing w:val="-4"/>
          <w:sz w:val="22"/>
          <w:szCs w:val="22"/>
        </w:rPr>
        <w:t xml:space="preserve">part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of</w:t>
      </w:r>
      <w:r w:rsidRPr="004F02B1">
        <w:rPr>
          <w:rFonts w:ascii="Century Gothic" w:hAnsi="Century Gothic"/>
          <w:b w:val="0"/>
          <w:color w:val="221F1F"/>
          <w:spacing w:val="-9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organizational</w:t>
      </w:r>
      <w:r w:rsidRPr="004F02B1">
        <w:rPr>
          <w:rFonts w:ascii="Century Gothic" w:hAnsi="Century Gothic"/>
          <w:b w:val="0"/>
          <w:color w:val="221F1F"/>
          <w:spacing w:val="-5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development</w:t>
      </w:r>
      <w:r w:rsidRPr="004F02B1">
        <w:rPr>
          <w:rFonts w:ascii="Century Gothic" w:hAnsi="Century Gothic"/>
          <w:b w:val="0"/>
          <w:color w:val="221F1F"/>
          <w:spacing w:val="-11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and</w:t>
      </w:r>
      <w:r w:rsidRPr="004F02B1">
        <w:rPr>
          <w:rFonts w:ascii="Century Gothic" w:hAnsi="Century Gothic"/>
          <w:b w:val="0"/>
          <w:color w:val="221F1F"/>
          <w:spacing w:val="-6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management</w:t>
      </w:r>
      <w:r w:rsidRPr="004F02B1">
        <w:rPr>
          <w:rFonts w:ascii="Century Gothic" w:hAnsi="Century Gothic"/>
          <w:b w:val="0"/>
          <w:color w:val="221F1F"/>
          <w:spacing w:val="-11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of</w:t>
      </w:r>
      <w:r w:rsidRPr="004F02B1">
        <w:rPr>
          <w:rFonts w:ascii="Century Gothic" w:hAnsi="Century Gothic"/>
          <w:b w:val="0"/>
          <w:color w:val="221F1F"/>
          <w:spacing w:val="-9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its</w:t>
      </w:r>
      <w:r w:rsidRPr="004F02B1">
        <w:rPr>
          <w:rFonts w:ascii="Century Gothic" w:hAnsi="Century Gothic"/>
          <w:b w:val="0"/>
          <w:color w:val="221F1F"/>
          <w:spacing w:val="-7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human</w:t>
      </w:r>
      <w:r w:rsidRPr="004F02B1">
        <w:rPr>
          <w:rFonts w:ascii="Century Gothic" w:hAnsi="Century Gothic"/>
          <w:b w:val="0"/>
          <w:color w:val="221F1F"/>
          <w:spacing w:val="-7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capital</w:t>
      </w:r>
      <w:r w:rsidRPr="004F02B1">
        <w:rPr>
          <w:rFonts w:ascii="Century Gothic" w:hAnsi="Century Gothic"/>
          <w:b w:val="0"/>
          <w:color w:val="221F1F"/>
          <w:spacing w:val="-5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in</w:t>
      </w:r>
      <w:r w:rsidRPr="004F02B1">
        <w:rPr>
          <w:rFonts w:ascii="Century Gothic" w:hAnsi="Century Gothic"/>
          <w:b w:val="0"/>
          <w:color w:val="221F1F"/>
          <w:spacing w:val="-8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an effective</w:t>
      </w:r>
      <w:r w:rsidRPr="004F02B1">
        <w:rPr>
          <w:rFonts w:ascii="Century Gothic" w:hAnsi="Century Gothic"/>
          <w:b w:val="0"/>
          <w:color w:val="221F1F"/>
          <w:spacing w:val="-22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way,</w:t>
      </w:r>
      <w:r w:rsidRPr="004F02B1">
        <w:rPr>
          <w:rFonts w:ascii="Century Gothic" w:hAnsi="Century Gothic"/>
          <w:b w:val="0"/>
          <w:color w:val="221F1F"/>
          <w:spacing w:val="-21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Tanzania</w:t>
      </w:r>
      <w:r w:rsidRPr="004F02B1">
        <w:rPr>
          <w:rFonts w:ascii="Century Gothic" w:hAnsi="Century Gothic"/>
          <w:b w:val="0"/>
          <w:color w:val="221F1F"/>
          <w:spacing w:val="-21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Commercial</w:t>
      </w:r>
      <w:r w:rsidRPr="004F02B1">
        <w:rPr>
          <w:rFonts w:ascii="Century Gothic" w:hAnsi="Century Gothic"/>
          <w:b w:val="0"/>
          <w:color w:val="221F1F"/>
          <w:spacing w:val="-21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Bank</w:t>
      </w:r>
      <w:r w:rsidRPr="004F02B1">
        <w:rPr>
          <w:rFonts w:ascii="Century Gothic" w:hAnsi="Century Gothic"/>
          <w:b w:val="0"/>
          <w:color w:val="221F1F"/>
          <w:spacing w:val="-18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commits</w:t>
      </w:r>
      <w:r w:rsidRPr="004F02B1">
        <w:rPr>
          <w:rFonts w:ascii="Century Gothic" w:hAnsi="Century Gothic"/>
          <w:b w:val="0"/>
          <w:color w:val="221F1F"/>
          <w:spacing w:val="-11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itself</w:t>
      </w:r>
      <w:r w:rsidRPr="004F02B1">
        <w:rPr>
          <w:rFonts w:ascii="Century Gothic" w:hAnsi="Century Gothic"/>
          <w:b w:val="0"/>
          <w:color w:val="221F1F"/>
          <w:spacing w:val="-14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towards</w:t>
      </w:r>
      <w:r w:rsidRPr="004F02B1">
        <w:rPr>
          <w:rFonts w:ascii="Century Gothic" w:hAnsi="Century Gothic"/>
          <w:b w:val="0"/>
          <w:color w:val="221F1F"/>
          <w:spacing w:val="-14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attaining, retaining and developing the highly capable and qualified workforce for Tanzania</w:t>
      </w:r>
      <w:r w:rsidRPr="004F02B1">
        <w:rPr>
          <w:rFonts w:ascii="Century Gothic" w:hAnsi="Century Gothic"/>
          <w:b w:val="0"/>
          <w:color w:val="221F1F"/>
          <w:spacing w:val="-27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Commercial</w:t>
      </w:r>
      <w:r w:rsidRPr="004F02B1">
        <w:rPr>
          <w:rFonts w:ascii="Century Gothic" w:hAnsi="Century Gothic"/>
          <w:b w:val="0"/>
          <w:color w:val="221F1F"/>
          <w:spacing w:val="-20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Bank</w:t>
      </w:r>
      <w:r w:rsidRPr="004F02B1">
        <w:rPr>
          <w:rFonts w:ascii="Century Gothic" w:hAnsi="Century Gothic"/>
          <w:b w:val="0"/>
          <w:color w:val="221F1F"/>
          <w:spacing w:val="-27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betterment</w:t>
      </w:r>
      <w:r w:rsidRPr="004F02B1">
        <w:rPr>
          <w:rFonts w:ascii="Century Gothic" w:hAnsi="Century Gothic"/>
          <w:b w:val="0"/>
          <w:color w:val="221F1F"/>
          <w:spacing w:val="-31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and</w:t>
      </w:r>
      <w:r w:rsidRPr="004F02B1">
        <w:rPr>
          <w:rFonts w:ascii="Century Gothic" w:hAnsi="Century Gothic"/>
          <w:b w:val="0"/>
          <w:color w:val="221F1F"/>
          <w:spacing w:val="-24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the</w:t>
      </w:r>
      <w:r w:rsidRPr="004F02B1">
        <w:rPr>
          <w:rFonts w:ascii="Century Gothic" w:hAnsi="Century Gothic"/>
          <w:b w:val="0"/>
          <w:color w:val="221F1F"/>
          <w:spacing w:val="-26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Nation</w:t>
      </w:r>
      <w:r w:rsidRPr="004F02B1">
        <w:rPr>
          <w:rFonts w:ascii="Century Gothic" w:hAnsi="Century Gothic"/>
          <w:b w:val="0"/>
          <w:color w:val="221F1F"/>
          <w:spacing w:val="-25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at</w:t>
      </w:r>
      <w:r w:rsidRPr="004F02B1">
        <w:rPr>
          <w:rFonts w:ascii="Century Gothic" w:hAnsi="Century Gothic"/>
          <w:b w:val="0"/>
          <w:color w:val="221F1F"/>
          <w:spacing w:val="-29"/>
          <w:sz w:val="22"/>
          <w:szCs w:val="22"/>
        </w:rPr>
        <w:t xml:space="preserve"> </w:t>
      </w:r>
      <w:r w:rsidRPr="004F02B1">
        <w:rPr>
          <w:rFonts w:ascii="Century Gothic" w:hAnsi="Century Gothic"/>
          <w:b w:val="0"/>
          <w:color w:val="221F1F"/>
          <w:sz w:val="22"/>
          <w:szCs w:val="22"/>
        </w:rPr>
        <w:t>large.</w:t>
      </w:r>
    </w:p>
    <w:p w:rsidR="00CB4FA9" w:rsidRPr="004F02B1" w:rsidRDefault="00CB4FA9" w:rsidP="004F02B1">
      <w:pPr>
        <w:pStyle w:val="BodyText"/>
        <w:spacing w:before="103" w:after="4"/>
        <w:ind w:left="210" w:right="216"/>
        <w:jc w:val="both"/>
        <w:rPr>
          <w:rFonts w:ascii="Century Gothic" w:hAnsi="Century Gothic"/>
          <w:b w:val="0"/>
          <w:color w:val="221F1F"/>
          <w:sz w:val="22"/>
          <w:szCs w:val="22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7046"/>
      </w:tblGrid>
      <w:tr w:rsidR="00561D4B" w:rsidTr="00ED158C">
        <w:trPr>
          <w:trHeight w:val="393"/>
        </w:trPr>
        <w:tc>
          <w:tcPr>
            <w:tcW w:w="2237" w:type="dxa"/>
            <w:shd w:val="clear" w:color="auto" w:fill="00B050"/>
          </w:tcPr>
          <w:p w:rsidR="00561D4B" w:rsidRDefault="00ED158C">
            <w:pPr>
              <w:pStyle w:val="TableParagraph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pacing w:val="-2"/>
                <w:w w:val="95"/>
              </w:rPr>
              <w:t>Position:</w:t>
            </w:r>
          </w:p>
        </w:tc>
        <w:tc>
          <w:tcPr>
            <w:tcW w:w="7046" w:type="dxa"/>
            <w:shd w:val="clear" w:color="auto" w:fill="00B050"/>
          </w:tcPr>
          <w:p w:rsidR="00561D4B" w:rsidRDefault="00BC51E6">
            <w:pPr>
              <w:pStyle w:val="TableParagraph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Senior Manager Operations Auditor II</w:t>
            </w:r>
          </w:p>
        </w:tc>
      </w:tr>
      <w:tr w:rsidR="005C36AB" w:rsidTr="00ED158C">
        <w:trPr>
          <w:trHeight w:val="393"/>
        </w:trPr>
        <w:tc>
          <w:tcPr>
            <w:tcW w:w="2237" w:type="dxa"/>
            <w:shd w:val="clear" w:color="auto" w:fill="00B050"/>
          </w:tcPr>
          <w:p w:rsidR="005C36AB" w:rsidRDefault="00FC4936">
            <w:pPr>
              <w:pStyle w:val="TableParagraph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Rank</w:t>
            </w:r>
          </w:p>
        </w:tc>
        <w:tc>
          <w:tcPr>
            <w:tcW w:w="7046" w:type="dxa"/>
            <w:shd w:val="clear" w:color="auto" w:fill="00B050"/>
          </w:tcPr>
          <w:p w:rsidR="005C36AB" w:rsidRDefault="00F34720" w:rsidP="00FC4936">
            <w:pPr>
              <w:pStyle w:val="TableParagraph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Principal Operations Audit I</w:t>
            </w:r>
            <w:r w:rsidR="00FF24C7">
              <w:rPr>
                <w:b/>
                <w:color w:val="FFFFFF" w:themeColor="background1"/>
              </w:rPr>
              <w:t>I</w:t>
            </w:r>
          </w:p>
        </w:tc>
      </w:tr>
      <w:tr w:rsidR="00561D4B" w:rsidTr="00ED158C">
        <w:trPr>
          <w:trHeight w:val="393"/>
        </w:trPr>
        <w:tc>
          <w:tcPr>
            <w:tcW w:w="2237" w:type="dxa"/>
            <w:shd w:val="clear" w:color="auto" w:fill="00B050"/>
          </w:tcPr>
          <w:p w:rsidR="00561D4B" w:rsidRDefault="00ED158C">
            <w:pPr>
              <w:pStyle w:val="TableParagraph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Department:</w:t>
            </w:r>
          </w:p>
        </w:tc>
        <w:tc>
          <w:tcPr>
            <w:tcW w:w="7046" w:type="dxa"/>
            <w:shd w:val="clear" w:color="auto" w:fill="00B050"/>
          </w:tcPr>
          <w:p w:rsidR="00561D4B" w:rsidRDefault="00450DD1" w:rsidP="00FC4936">
            <w:pPr>
              <w:pStyle w:val="TableParagraph"/>
              <w:jc w:val="both"/>
              <w:rPr>
                <w:b/>
                <w:color w:val="FFFFFF" w:themeColor="background1"/>
              </w:rPr>
            </w:pPr>
            <w:r w:rsidRPr="00450DD1">
              <w:rPr>
                <w:b/>
                <w:color w:val="FFFFFF" w:themeColor="background1"/>
              </w:rPr>
              <w:t>Directorate</w:t>
            </w:r>
            <w:r w:rsidR="00F34720">
              <w:rPr>
                <w:b/>
                <w:color w:val="FFFFFF" w:themeColor="background1"/>
              </w:rPr>
              <w:t xml:space="preserve"> of Internal Audit</w:t>
            </w:r>
          </w:p>
        </w:tc>
      </w:tr>
      <w:tr w:rsidR="00561D4B" w:rsidTr="00ED158C">
        <w:trPr>
          <w:trHeight w:val="395"/>
        </w:trPr>
        <w:tc>
          <w:tcPr>
            <w:tcW w:w="2237" w:type="dxa"/>
            <w:shd w:val="clear" w:color="auto" w:fill="00B050"/>
          </w:tcPr>
          <w:p w:rsidR="00561D4B" w:rsidRDefault="00ED158C">
            <w:pPr>
              <w:pStyle w:val="TableParagraph"/>
              <w:jc w:val="both"/>
              <w:rPr>
                <w:b/>
                <w:color w:val="FFFFFF" w:themeColor="background1"/>
                <w:w w:val="90"/>
              </w:rPr>
            </w:pPr>
            <w:r>
              <w:rPr>
                <w:b/>
                <w:color w:val="FFFFFF" w:themeColor="background1"/>
                <w:spacing w:val="-2"/>
              </w:rPr>
              <w:t>Section:</w:t>
            </w:r>
          </w:p>
        </w:tc>
        <w:tc>
          <w:tcPr>
            <w:tcW w:w="7046" w:type="dxa"/>
            <w:shd w:val="clear" w:color="auto" w:fill="00B050"/>
          </w:tcPr>
          <w:p w:rsidR="00561D4B" w:rsidRDefault="00FC4936">
            <w:pPr>
              <w:pStyle w:val="TableParagraph"/>
              <w:jc w:val="both"/>
              <w:rPr>
                <w:b/>
                <w:color w:val="FFFFFF" w:themeColor="background1"/>
                <w:spacing w:val="-8"/>
              </w:rPr>
            </w:pPr>
            <w:r w:rsidRPr="00FC4936">
              <w:rPr>
                <w:b/>
                <w:color w:val="FFFFFF" w:themeColor="background1"/>
                <w:spacing w:val="-8"/>
              </w:rPr>
              <w:t>System and Operations Audit</w:t>
            </w:r>
          </w:p>
        </w:tc>
      </w:tr>
      <w:tr w:rsidR="00636687" w:rsidTr="00ED158C">
        <w:trPr>
          <w:trHeight w:val="395"/>
        </w:trPr>
        <w:tc>
          <w:tcPr>
            <w:tcW w:w="2237" w:type="dxa"/>
            <w:shd w:val="clear" w:color="auto" w:fill="00B050"/>
          </w:tcPr>
          <w:p w:rsidR="00636687" w:rsidRDefault="00EB50BD">
            <w:pPr>
              <w:pStyle w:val="TableParagraph"/>
              <w:jc w:val="both"/>
              <w:rPr>
                <w:b/>
                <w:color w:val="FFFFFF" w:themeColor="background1"/>
                <w:spacing w:val="-2"/>
              </w:rPr>
            </w:pPr>
            <w:r>
              <w:rPr>
                <w:b/>
                <w:color w:val="FFFFFF" w:themeColor="background1"/>
                <w:spacing w:val="-2"/>
              </w:rPr>
              <w:t>Salary Scale</w:t>
            </w:r>
          </w:p>
        </w:tc>
        <w:tc>
          <w:tcPr>
            <w:tcW w:w="7046" w:type="dxa"/>
            <w:shd w:val="clear" w:color="auto" w:fill="00B050"/>
          </w:tcPr>
          <w:p w:rsidR="00636687" w:rsidRDefault="00EB50BD">
            <w:pPr>
              <w:pStyle w:val="TableParagraph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COBSS 9 (at Principal Level I</w:t>
            </w:r>
            <w:r w:rsidR="00FF24C7">
              <w:rPr>
                <w:b/>
                <w:color w:val="FFFFFF" w:themeColor="background1"/>
              </w:rPr>
              <w:t>I</w:t>
            </w:r>
            <w:bookmarkStart w:id="0" w:name="_GoBack"/>
            <w:bookmarkEnd w:id="0"/>
            <w:r>
              <w:rPr>
                <w:b/>
                <w:color w:val="FFFFFF" w:themeColor="background1"/>
              </w:rPr>
              <w:t>)</w:t>
            </w:r>
          </w:p>
        </w:tc>
      </w:tr>
      <w:tr w:rsidR="00561D4B" w:rsidTr="00ED158C">
        <w:trPr>
          <w:trHeight w:val="395"/>
        </w:trPr>
        <w:tc>
          <w:tcPr>
            <w:tcW w:w="2237" w:type="dxa"/>
            <w:shd w:val="clear" w:color="auto" w:fill="00B050"/>
          </w:tcPr>
          <w:p w:rsidR="00561D4B" w:rsidRDefault="00ED158C">
            <w:pPr>
              <w:pStyle w:val="TableParagraph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w w:val="90"/>
              </w:rPr>
              <w:t>Reports</w:t>
            </w:r>
            <w:r>
              <w:rPr>
                <w:b/>
                <w:color w:val="FFFFFF" w:themeColor="background1"/>
                <w:spacing w:val="7"/>
              </w:rPr>
              <w:t xml:space="preserve"> </w:t>
            </w:r>
            <w:r>
              <w:rPr>
                <w:b/>
                <w:color w:val="FFFFFF" w:themeColor="background1"/>
                <w:spacing w:val="-5"/>
              </w:rPr>
              <w:t>to:</w:t>
            </w:r>
          </w:p>
        </w:tc>
        <w:tc>
          <w:tcPr>
            <w:tcW w:w="7046" w:type="dxa"/>
            <w:shd w:val="clear" w:color="auto" w:fill="00B050"/>
          </w:tcPr>
          <w:p w:rsidR="00561D4B" w:rsidRDefault="000C1559">
            <w:pPr>
              <w:spacing w:before="100"/>
              <w:ind w:right="108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AU"/>
              </w:rPr>
              <w:t xml:space="preserve">Chief </w:t>
            </w:r>
            <w:r w:rsidR="00E110E8" w:rsidRPr="00E110E8">
              <w:rPr>
                <w:b/>
                <w:color w:val="FFFFFF" w:themeColor="background1"/>
                <w:lang w:val="en-AU"/>
              </w:rPr>
              <w:t>Manager System and Operations Audit</w:t>
            </w:r>
          </w:p>
        </w:tc>
      </w:tr>
      <w:tr w:rsidR="00561D4B" w:rsidTr="00ED158C">
        <w:trPr>
          <w:trHeight w:val="393"/>
        </w:trPr>
        <w:tc>
          <w:tcPr>
            <w:tcW w:w="2237" w:type="dxa"/>
            <w:shd w:val="clear" w:color="auto" w:fill="00B050"/>
          </w:tcPr>
          <w:p w:rsidR="00561D4B" w:rsidRDefault="00ED158C">
            <w:pPr>
              <w:pStyle w:val="TableParagraph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pacing w:val="-2"/>
              </w:rPr>
              <w:t>Location:</w:t>
            </w:r>
          </w:p>
        </w:tc>
        <w:tc>
          <w:tcPr>
            <w:tcW w:w="7046" w:type="dxa"/>
            <w:shd w:val="clear" w:color="auto" w:fill="00B050"/>
          </w:tcPr>
          <w:p w:rsidR="00561D4B" w:rsidRDefault="00C94BCB">
            <w:pPr>
              <w:pStyle w:val="TableParagraph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Dar es Salaam</w:t>
            </w:r>
          </w:p>
        </w:tc>
      </w:tr>
    </w:tbl>
    <w:p w:rsidR="00561D4B" w:rsidRDefault="00561D4B">
      <w:pPr>
        <w:pStyle w:val="BodyText"/>
        <w:spacing w:before="13"/>
        <w:jc w:val="both"/>
        <w:rPr>
          <w:b w:val="0"/>
          <w:sz w:val="22"/>
          <w:szCs w:val="22"/>
        </w:rPr>
      </w:pPr>
    </w:p>
    <w:p w:rsidR="00561D4B" w:rsidRPr="00450DD1" w:rsidRDefault="00ED158C">
      <w:pPr>
        <w:pStyle w:val="Heading1"/>
        <w:spacing w:before="1"/>
        <w:rPr>
          <w:rFonts w:ascii="Century Gothic" w:hAnsi="Century Gothic"/>
          <w:color w:val="808000"/>
          <w:spacing w:val="-2"/>
          <w:sz w:val="24"/>
          <w:szCs w:val="24"/>
          <w:u w:color="808000"/>
        </w:rPr>
      </w:pPr>
      <w:r w:rsidRPr="00450DD1">
        <w:rPr>
          <w:rFonts w:ascii="Century Gothic" w:hAnsi="Century Gothic"/>
          <w:color w:val="808000"/>
          <w:spacing w:val="-4"/>
          <w:sz w:val="24"/>
          <w:szCs w:val="24"/>
          <w:u w:color="808000"/>
        </w:rPr>
        <w:t>POSITION</w:t>
      </w:r>
      <w:r w:rsidRPr="00450DD1">
        <w:rPr>
          <w:rFonts w:ascii="Century Gothic" w:hAnsi="Century Gothic"/>
          <w:color w:val="808000"/>
          <w:spacing w:val="-2"/>
          <w:sz w:val="24"/>
          <w:szCs w:val="24"/>
          <w:u w:color="808000"/>
        </w:rPr>
        <w:t xml:space="preserve"> OBJECTIVE</w:t>
      </w:r>
    </w:p>
    <w:p w:rsidR="00561D4B" w:rsidRPr="00450DD1" w:rsidRDefault="00561D4B">
      <w:pPr>
        <w:pStyle w:val="Heading1"/>
        <w:spacing w:before="1"/>
        <w:rPr>
          <w:rFonts w:ascii="Century Gothic" w:hAnsi="Century Gothic"/>
          <w:b w:val="0"/>
          <w:sz w:val="24"/>
          <w:szCs w:val="24"/>
          <w:u w:val="none"/>
        </w:rPr>
      </w:pPr>
    </w:p>
    <w:p w:rsidR="005E1B32" w:rsidRPr="00450DD1" w:rsidRDefault="002328E1" w:rsidP="009D5DD6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450DD1">
        <w:rPr>
          <w:rFonts w:ascii="Century Gothic" w:hAnsi="Century Gothic"/>
          <w:sz w:val="24"/>
          <w:szCs w:val="24"/>
        </w:rPr>
        <w:t xml:space="preserve">Internal auditor is responsible for providing an independent and objective assurance on the </w:t>
      </w:r>
      <w:r w:rsidRPr="00450DD1">
        <w:rPr>
          <w:rFonts w:ascii="Century Gothic" w:hAnsi="Century Gothic"/>
          <w:sz w:val="24"/>
          <w:szCs w:val="24"/>
          <w:lang w:val="en"/>
        </w:rPr>
        <w:t>effectiveness of the internal control and risk management process</w:t>
      </w:r>
      <w:r w:rsidRPr="00450DD1">
        <w:rPr>
          <w:rFonts w:ascii="Century Gothic" w:hAnsi="Century Gothic"/>
          <w:sz w:val="24"/>
          <w:szCs w:val="24"/>
        </w:rPr>
        <w:t xml:space="preserve">. </w:t>
      </w:r>
      <w:r w:rsidRPr="00450DD1">
        <w:rPr>
          <w:rFonts w:ascii="Century Gothic" w:hAnsi="Century Gothic"/>
          <w:sz w:val="24"/>
          <w:szCs w:val="24"/>
        </w:rPr>
        <w:t>She/he</w:t>
      </w:r>
      <w:r w:rsidRPr="00450DD1">
        <w:rPr>
          <w:rFonts w:ascii="Century Gothic" w:hAnsi="Century Gothic"/>
          <w:sz w:val="24"/>
          <w:szCs w:val="24"/>
        </w:rPr>
        <w:t xml:space="preserve"> is responsible for acting as facilitator in identifying risk and assessing risk management process, thereby assisting the management in the effective discharged of their responsibility.</w:t>
      </w:r>
    </w:p>
    <w:p w:rsidR="00561D4B" w:rsidRPr="00450DD1" w:rsidRDefault="00ED158C" w:rsidP="00ED158C">
      <w:pPr>
        <w:pStyle w:val="Heading1"/>
        <w:rPr>
          <w:rFonts w:ascii="Century Gothic" w:hAnsi="Century Gothic"/>
          <w:color w:val="808000"/>
          <w:spacing w:val="-2"/>
          <w:w w:val="85"/>
          <w:sz w:val="24"/>
          <w:szCs w:val="24"/>
          <w:u w:color="808000"/>
        </w:rPr>
      </w:pPr>
      <w:r w:rsidRPr="00450DD1">
        <w:rPr>
          <w:rFonts w:ascii="Century Gothic" w:hAnsi="Century Gothic"/>
          <w:color w:val="808000"/>
          <w:w w:val="85"/>
          <w:sz w:val="24"/>
          <w:szCs w:val="24"/>
          <w:u w:color="808000"/>
        </w:rPr>
        <w:t>KEY</w:t>
      </w:r>
      <w:r w:rsidRPr="00450DD1">
        <w:rPr>
          <w:rFonts w:ascii="Century Gothic" w:hAnsi="Century Gothic"/>
          <w:color w:val="808000"/>
          <w:sz w:val="24"/>
          <w:szCs w:val="24"/>
          <w:u w:color="808000"/>
        </w:rPr>
        <w:t xml:space="preserve"> </w:t>
      </w:r>
      <w:r w:rsidRPr="00450DD1">
        <w:rPr>
          <w:rFonts w:ascii="Century Gothic" w:hAnsi="Century Gothic"/>
          <w:color w:val="808000"/>
          <w:spacing w:val="-2"/>
          <w:w w:val="85"/>
          <w:sz w:val="24"/>
          <w:szCs w:val="24"/>
          <w:u w:color="808000"/>
        </w:rPr>
        <w:t>RESPONSIBILITIES</w:t>
      </w:r>
    </w:p>
    <w:p w:rsidR="002328E1" w:rsidRPr="00450DD1" w:rsidRDefault="002328E1" w:rsidP="002328E1">
      <w:pPr>
        <w:pStyle w:val="NormalWeb"/>
        <w:numPr>
          <w:ilvl w:val="0"/>
          <w:numId w:val="5"/>
        </w:numPr>
        <w:spacing w:line="276" w:lineRule="auto"/>
        <w:ind w:right="57"/>
        <w:jc w:val="both"/>
        <w:rPr>
          <w:rFonts w:ascii="Century Gothic" w:hAnsi="Century Gothic" w:cs="Arial"/>
          <w:color w:val="000000"/>
          <w:spacing w:val="-3"/>
          <w:lang w:val="en-AU" w:eastAsia="en-US"/>
        </w:rPr>
      </w:pPr>
      <w:r w:rsidRPr="00450DD1">
        <w:rPr>
          <w:rFonts w:ascii="Century Gothic" w:hAnsi="Century Gothic" w:cs="Arial"/>
          <w:color w:val="000000"/>
          <w:spacing w:val="-3"/>
          <w:lang w:val="en-AU" w:eastAsia="en-US"/>
        </w:rPr>
        <w:t>To carry out assurance and consulting engagements on Management of ICT Infrastructures and services of the bank.</w:t>
      </w:r>
    </w:p>
    <w:p w:rsidR="002328E1" w:rsidRPr="00450DD1" w:rsidRDefault="002328E1" w:rsidP="002328E1">
      <w:pPr>
        <w:pStyle w:val="NormalWeb"/>
        <w:numPr>
          <w:ilvl w:val="0"/>
          <w:numId w:val="5"/>
        </w:numPr>
        <w:spacing w:line="276" w:lineRule="auto"/>
        <w:ind w:right="57"/>
        <w:jc w:val="both"/>
        <w:rPr>
          <w:rFonts w:ascii="Century Gothic" w:hAnsi="Century Gothic" w:cs="Arial"/>
          <w:color w:val="000000"/>
          <w:spacing w:val="-3"/>
          <w:lang w:val="en-AU" w:eastAsia="en-US"/>
        </w:rPr>
      </w:pPr>
      <w:r w:rsidRPr="00450DD1">
        <w:rPr>
          <w:rFonts w:ascii="Century Gothic" w:hAnsi="Century Gothic" w:cs="Arial"/>
          <w:color w:val="000000"/>
          <w:spacing w:val="-3"/>
          <w:lang w:val="en-AU" w:eastAsia="en-US"/>
        </w:rPr>
        <w:t>To provide assurance on data governance to various stakeholders like Management and Board of Directors</w:t>
      </w:r>
    </w:p>
    <w:p w:rsidR="002328E1" w:rsidRPr="00450DD1" w:rsidRDefault="002328E1" w:rsidP="002328E1">
      <w:pPr>
        <w:pStyle w:val="NormalWeb"/>
        <w:numPr>
          <w:ilvl w:val="0"/>
          <w:numId w:val="5"/>
        </w:numPr>
        <w:spacing w:line="276" w:lineRule="auto"/>
        <w:ind w:right="57"/>
        <w:jc w:val="both"/>
        <w:rPr>
          <w:rFonts w:ascii="Century Gothic" w:hAnsi="Century Gothic" w:cs="Arial"/>
          <w:color w:val="000000"/>
          <w:spacing w:val="-3"/>
          <w:lang w:val="en-AU" w:eastAsia="en-US"/>
        </w:rPr>
      </w:pPr>
      <w:r w:rsidRPr="00450DD1">
        <w:rPr>
          <w:rFonts w:ascii="Century Gothic" w:hAnsi="Century Gothic" w:cs="Arial"/>
          <w:color w:val="000000"/>
          <w:spacing w:val="-3"/>
          <w:lang w:val="en-AU" w:eastAsia="en-US"/>
        </w:rPr>
        <w:t>Maintaining and Supporting IT Infrastructure of the Audit Directorate.</w:t>
      </w:r>
    </w:p>
    <w:p w:rsidR="002328E1" w:rsidRPr="00450DD1" w:rsidRDefault="002328E1" w:rsidP="002328E1">
      <w:pPr>
        <w:pStyle w:val="NormalWeb"/>
        <w:numPr>
          <w:ilvl w:val="0"/>
          <w:numId w:val="5"/>
        </w:numPr>
        <w:spacing w:line="276" w:lineRule="auto"/>
        <w:ind w:right="57"/>
        <w:jc w:val="both"/>
        <w:rPr>
          <w:rFonts w:ascii="Century Gothic" w:hAnsi="Century Gothic" w:cs="Arial"/>
          <w:color w:val="000000"/>
          <w:spacing w:val="-3"/>
          <w:lang w:val="en-AU" w:eastAsia="en-US"/>
        </w:rPr>
      </w:pPr>
      <w:r w:rsidRPr="00450DD1">
        <w:rPr>
          <w:rFonts w:ascii="Century Gothic" w:hAnsi="Century Gothic" w:cs="Arial"/>
          <w:color w:val="000000"/>
          <w:spacing w:val="-3"/>
          <w:lang w:val="en-AU" w:eastAsia="en-US"/>
        </w:rPr>
        <w:t xml:space="preserve"> Providing IT Guidance to team members to ensure that the overall objectives of the audit are met.</w:t>
      </w:r>
    </w:p>
    <w:p w:rsidR="002328E1" w:rsidRPr="00450DD1" w:rsidRDefault="002328E1" w:rsidP="002328E1">
      <w:pPr>
        <w:pStyle w:val="NormalWeb"/>
        <w:numPr>
          <w:ilvl w:val="0"/>
          <w:numId w:val="5"/>
        </w:numPr>
        <w:spacing w:line="276" w:lineRule="auto"/>
        <w:ind w:right="57"/>
        <w:jc w:val="both"/>
        <w:rPr>
          <w:rFonts w:ascii="Century Gothic" w:hAnsi="Century Gothic" w:cs="Arial"/>
          <w:color w:val="000000"/>
          <w:spacing w:val="-3"/>
          <w:lang w:val="en-AU" w:eastAsia="en-US"/>
        </w:rPr>
      </w:pPr>
      <w:r w:rsidRPr="00450DD1">
        <w:rPr>
          <w:rFonts w:ascii="Century Gothic" w:hAnsi="Century Gothic" w:cs="Arial"/>
          <w:color w:val="000000"/>
          <w:spacing w:val="-3"/>
          <w:lang w:val="en-AU" w:eastAsia="en-US"/>
        </w:rPr>
        <w:t>Undertake comprehensive planning and risk assessments related to ICT on each assignment to ensure that the engagement identifies potential business risks.</w:t>
      </w:r>
    </w:p>
    <w:p w:rsidR="002328E1" w:rsidRPr="00450DD1" w:rsidRDefault="002328E1" w:rsidP="002328E1">
      <w:pPr>
        <w:pStyle w:val="NormalWeb"/>
        <w:numPr>
          <w:ilvl w:val="0"/>
          <w:numId w:val="5"/>
        </w:numPr>
        <w:spacing w:line="276" w:lineRule="auto"/>
        <w:ind w:right="57"/>
        <w:jc w:val="both"/>
        <w:rPr>
          <w:rFonts w:ascii="Century Gothic" w:hAnsi="Century Gothic" w:cs="Arial"/>
          <w:color w:val="000000"/>
          <w:spacing w:val="-3"/>
          <w:lang w:val="en-AU" w:eastAsia="en-US"/>
        </w:rPr>
      </w:pPr>
      <w:r w:rsidRPr="00450DD1">
        <w:rPr>
          <w:rFonts w:ascii="Century Gothic" w:hAnsi="Century Gothic" w:cs="Arial"/>
          <w:color w:val="000000"/>
          <w:spacing w:val="-3"/>
          <w:lang w:val="en-AU" w:eastAsia="en-US"/>
        </w:rPr>
        <w:t>Ensure that detailed audit work is effectively focused on areas assessed as high risk, thus ensuring maximum payback from the assignment.</w:t>
      </w:r>
    </w:p>
    <w:p w:rsidR="002328E1" w:rsidRPr="00450DD1" w:rsidRDefault="002328E1" w:rsidP="002328E1">
      <w:pPr>
        <w:pStyle w:val="NormalWeb"/>
        <w:numPr>
          <w:ilvl w:val="0"/>
          <w:numId w:val="5"/>
        </w:numPr>
        <w:spacing w:line="276" w:lineRule="auto"/>
        <w:ind w:right="57"/>
        <w:jc w:val="both"/>
        <w:rPr>
          <w:rFonts w:ascii="Century Gothic" w:hAnsi="Century Gothic" w:cs="Arial"/>
          <w:color w:val="000000"/>
          <w:spacing w:val="-3"/>
          <w:lang w:val="en-AU" w:eastAsia="en-US"/>
        </w:rPr>
      </w:pPr>
      <w:r w:rsidRPr="00450DD1">
        <w:rPr>
          <w:rFonts w:ascii="Century Gothic" w:hAnsi="Century Gothic" w:cs="Arial"/>
          <w:color w:val="000000"/>
          <w:spacing w:val="-3"/>
          <w:lang w:val="en-AU" w:eastAsia="en-US"/>
        </w:rPr>
        <w:t>Ensure that recommendations are clearly presented to and agreed upon by management and that a subsequent audit report is issued promptly.</w:t>
      </w:r>
    </w:p>
    <w:p w:rsidR="002328E1" w:rsidRPr="00450DD1" w:rsidRDefault="002328E1" w:rsidP="002328E1">
      <w:pPr>
        <w:pStyle w:val="NormalWeb"/>
        <w:numPr>
          <w:ilvl w:val="0"/>
          <w:numId w:val="5"/>
        </w:numPr>
        <w:spacing w:line="276" w:lineRule="auto"/>
        <w:ind w:right="57"/>
        <w:jc w:val="both"/>
        <w:rPr>
          <w:rFonts w:ascii="Century Gothic" w:hAnsi="Century Gothic" w:cs="Arial"/>
          <w:color w:val="000000"/>
          <w:spacing w:val="-3"/>
          <w:lang w:val="en-AU" w:eastAsia="en-US"/>
        </w:rPr>
      </w:pPr>
      <w:r w:rsidRPr="00450DD1">
        <w:rPr>
          <w:rFonts w:ascii="Century Gothic" w:hAnsi="Century Gothic" w:cs="Arial"/>
          <w:color w:val="000000"/>
          <w:spacing w:val="-3"/>
          <w:lang w:val="en-AU" w:eastAsia="en-US"/>
        </w:rPr>
        <w:lastRenderedPageBreak/>
        <w:t>Ensure that all agreed-upon recommendations are subsequently implemented.</w:t>
      </w:r>
    </w:p>
    <w:p w:rsidR="002328E1" w:rsidRPr="00450DD1" w:rsidRDefault="002328E1" w:rsidP="002328E1">
      <w:pPr>
        <w:pStyle w:val="NormalWeb"/>
        <w:numPr>
          <w:ilvl w:val="0"/>
          <w:numId w:val="5"/>
        </w:numPr>
        <w:spacing w:line="276" w:lineRule="auto"/>
        <w:ind w:right="57"/>
        <w:jc w:val="both"/>
        <w:rPr>
          <w:rFonts w:ascii="Century Gothic" w:hAnsi="Century Gothic" w:cs="Arial"/>
          <w:color w:val="000000"/>
          <w:spacing w:val="-3"/>
          <w:lang w:val="en-AU" w:eastAsia="en-US"/>
        </w:rPr>
      </w:pPr>
      <w:r w:rsidRPr="00450DD1">
        <w:rPr>
          <w:rFonts w:ascii="Century Gothic" w:hAnsi="Century Gothic" w:cs="Arial"/>
          <w:color w:val="000000"/>
          <w:spacing w:val="-3"/>
          <w:lang w:val="en-AU" w:eastAsia="en-US"/>
        </w:rPr>
        <w:t>To carry out any other related duties as assigned by Supervisor</w:t>
      </w:r>
    </w:p>
    <w:p w:rsidR="00AC53E1" w:rsidRPr="00450DD1" w:rsidRDefault="00AC53E1" w:rsidP="005E1B32">
      <w:pPr>
        <w:pStyle w:val="NormalWeb"/>
        <w:numPr>
          <w:ilvl w:val="0"/>
          <w:numId w:val="5"/>
        </w:numPr>
        <w:spacing w:line="276" w:lineRule="auto"/>
        <w:ind w:right="57"/>
        <w:jc w:val="both"/>
        <w:rPr>
          <w:rFonts w:ascii="Century Gothic" w:hAnsi="Century Gothic" w:cs="Arial"/>
          <w:color w:val="000000"/>
          <w:spacing w:val="-3"/>
          <w:lang w:val="en-AU" w:eastAsia="en-US"/>
        </w:rPr>
      </w:pPr>
      <w:r w:rsidRPr="00450DD1">
        <w:rPr>
          <w:rFonts w:ascii="Century Gothic" w:hAnsi="Century Gothic" w:cs="Arial"/>
          <w:color w:val="000000"/>
          <w:spacing w:val="-3"/>
          <w:lang w:val="en-AU" w:eastAsia="en-US"/>
        </w:rPr>
        <w:t>Champion the customer throughout the bank, balancing customer needs with business requirements and presenting a compelling case for internal change and improvement</w:t>
      </w:r>
    </w:p>
    <w:p w:rsidR="00AC53E1" w:rsidRPr="00450DD1" w:rsidRDefault="00AC53E1" w:rsidP="004F02B1">
      <w:pPr>
        <w:pStyle w:val="NormalWeb"/>
        <w:numPr>
          <w:ilvl w:val="0"/>
          <w:numId w:val="5"/>
        </w:numPr>
        <w:spacing w:line="276" w:lineRule="auto"/>
        <w:ind w:right="57"/>
        <w:jc w:val="both"/>
        <w:rPr>
          <w:rFonts w:ascii="Century Gothic" w:hAnsi="Century Gothic" w:cs="Arial"/>
          <w:color w:val="000000"/>
          <w:spacing w:val="-3"/>
          <w:lang w:val="en-AU" w:eastAsia="en-US"/>
        </w:rPr>
      </w:pPr>
      <w:r w:rsidRPr="00450DD1">
        <w:rPr>
          <w:rFonts w:ascii="Century Gothic" w:hAnsi="Century Gothic" w:cs="Arial"/>
          <w:color w:val="000000"/>
          <w:spacing w:val="-3"/>
          <w:lang w:val="en-AU" w:eastAsia="en-US"/>
        </w:rPr>
        <w:t>Conduct Customer research and analysing feedback as part of the service/process improvement.</w:t>
      </w:r>
    </w:p>
    <w:p w:rsidR="0059370E" w:rsidRPr="008520BA" w:rsidRDefault="00AC53E1" w:rsidP="0059370E">
      <w:pPr>
        <w:pStyle w:val="NormalWeb"/>
        <w:numPr>
          <w:ilvl w:val="0"/>
          <w:numId w:val="5"/>
        </w:numPr>
        <w:spacing w:line="276" w:lineRule="auto"/>
        <w:ind w:right="57"/>
        <w:jc w:val="both"/>
        <w:rPr>
          <w:rFonts w:ascii="Century Gothic" w:hAnsi="Century Gothic" w:cs="Arial"/>
          <w:color w:val="000000"/>
          <w:spacing w:val="-3"/>
          <w:lang w:val="en-AU" w:eastAsia="en-US"/>
        </w:rPr>
      </w:pPr>
      <w:r w:rsidRPr="00450DD1">
        <w:rPr>
          <w:rFonts w:ascii="Century Gothic" w:hAnsi="Century Gothic" w:cs="Arial"/>
          <w:color w:val="000000"/>
          <w:spacing w:val="-3"/>
          <w:lang w:val="en-AU" w:eastAsia="en-US"/>
        </w:rPr>
        <w:t>Ensure necessary regulatory requirements related to service are adhered to</w:t>
      </w:r>
    </w:p>
    <w:p w:rsidR="00561D4B" w:rsidRPr="00450DD1" w:rsidRDefault="00ED158C" w:rsidP="0059370E">
      <w:pPr>
        <w:pStyle w:val="Heading1"/>
        <w:rPr>
          <w:rFonts w:ascii="Century Gothic" w:eastAsia="Times New Roman" w:hAnsi="Century Gothic"/>
          <w:b w:val="0"/>
          <w:bCs w:val="0"/>
          <w:i/>
          <w:iCs/>
          <w:sz w:val="24"/>
          <w:szCs w:val="24"/>
        </w:rPr>
      </w:pPr>
      <w:r w:rsidRPr="00450DD1">
        <w:rPr>
          <w:rFonts w:ascii="Century Gothic" w:hAnsi="Century Gothic"/>
          <w:color w:val="808000"/>
          <w:w w:val="85"/>
          <w:sz w:val="24"/>
          <w:szCs w:val="24"/>
          <w:u w:color="808000"/>
        </w:rPr>
        <w:t>QUALIFICATIONS, SKILLS &amp; EXPERIENCE</w:t>
      </w:r>
    </w:p>
    <w:p w:rsidR="00561D4B" w:rsidRPr="00450DD1" w:rsidRDefault="00561D4B">
      <w:pPr>
        <w:jc w:val="both"/>
        <w:rPr>
          <w:rFonts w:ascii="Century Gothic" w:eastAsia="Times New Roman" w:hAnsi="Century Gothic"/>
          <w:sz w:val="24"/>
          <w:szCs w:val="24"/>
        </w:rPr>
      </w:pPr>
    </w:p>
    <w:p w:rsidR="007F38D3" w:rsidRPr="00CF064D" w:rsidRDefault="00705AB4" w:rsidP="004F02B1">
      <w:pPr>
        <w:widowControl/>
        <w:numPr>
          <w:ilvl w:val="0"/>
          <w:numId w:val="6"/>
        </w:numPr>
        <w:autoSpaceDE/>
        <w:autoSpaceDN/>
        <w:spacing w:line="276" w:lineRule="auto"/>
        <w:ind w:left="357" w:hanging="357"/>
        <w:jc w:val="both"/>
        <w:rPr>
          <w:rFonts w:ascii="Century Gothic" w:eastAsia="Verdana" w:hAnsi="Century Gothic" w:cs="Arial"/>
          <w:color w:val="000000"/>
          <w:sz w:val="24"/>
          <w:szCs w:val="24"/>
        </w:rPr>
      </w:pPr>
      <w:r>
        <w:rPr>
          <w:rFonts w:ascii="Century Gothic" w:eastAsia="Calibri" w:hAnsi="Century Gothic"/>
          <w:bCs/>
          <w:sz w:val="24"/>
          <w:szCs w:val="24"/>
        </w:rPr>
        <w:t xml:space="preserve">Holder of Master Degree in one of the following </w:t>
      </w:r>
      <w:r w:rsidR="00667871">
        <w:rPr>
          <w:rFonts w:ascii="Century Gothic" w:eastAsia="Calibri" w:hAnsi="Century Gothic"/>
          <w:bCs/>
          <w:sz w:val="24"/>
          <w:szCs w:val="24"/>
        </w:rPr>
        <w:t>fields; Computer</w:t>
      </w:r>
      <w:r>
        <w:rPr>
          <w:rFonts w:ascii="Century Gothic" w:eastAsia="Calibri" w:hAnsi="Century Gothic"/>
          <w:bCs/>
          <w:sz w:val="24"/>
          <w:szCs w:val="24"/>
        </w:rPr>
        <w:t xml:space="preserve"> Science</w:t>
      </w:r>
      <w:r w:rsidR="00667871">
        <w:rPr>
          <w:rFonts w:ascii="Century Gothic" w:eastAsia="Calibri" w:hAnsi="Century Gothic"/>
          <w:bCs/>
          <w:sz w:val="24"/>
          <w:szCs w:val="24"/>
        </w:rPr>
        <w:t>, Computer Engineering, Information Technology, Informatics, Telecommunications, Artificial Interelligence, Actuarial Science</w:t>
      </w:r>
      <w:r>
        <w:rPr>
          <w:rFonts w:ascii="Century Gothic" w:eastAsia="Calibri" w:hAnsi="Century Gothic"/>
          <w:bCs/>
          <w:sz w:val="24"/>
          <w:szCs w:val="24"/>
        </w:rPr>
        <w:t xml:space="preserve"> </w:t>
      </w:r>
      <w:r w:rsidR="007F38D3" w:rsidRPr="00450DD1">
        <w:rPr>
          <w:rFonts w:ascii="Century Gothic" w:eastAsia="Times New Roman" w:hAnsi="Century Gothic"/>
          <w:sz w:val="24"/>
          <w:szCs w:val="24"/>
        </w:rPr>
        <w:t>or</w:t>
      </w:r>
      <w:r w:rsidR="007F38D3" w:rsidRPr="00450DD1">
        <w:rPr>
          <w:rFonts w:ascii="Century Gothic" w:eastAsia="Calibri" w:hAnsi="Century Gothic"/>
          <w:bCs/>
          <w:sz w:val="24"/>
          <w:szCs w:val="24"/>
        </w:rPr>
        <w:t xml:space="preserve"> equivalent qualifications from recognized institutions.</w:t>
      </w:r>
      <w:r w:rsidR="00667871">
        <w:rPr>
          <w:rFonts w:ascii="Century Gothic" w:eastAsia="SimSun" w:hAnsi="Century Gothic"/>
          <w:sz w:val="24"/>
          <w:szCs w:val="24"/>
        </w:rPr>
        <w:t xml:space="preserve"> Working </w:t>
      </w:r>
      <w:r w:rsidR="00CF064D">
        <w:rPr>
          <w:rFonts w:ascii="Century Gothic" w:eastAsia="SimSun" w:hAnsi="Century Gothic"/>
          <w:sz w:val="24"/>
          <w:szCs w:val="24"/>
        </w:rPr>
        <w:t>Experience</w:t>
      </w:r>
      <w:r w:rsidR="00667871">
        <w:rPr>
          <w:rFonts w:ascii="Century Gothic" w:eastAsia="SimSun" w:hAnsi="Century Gothic"/>
          <w:sz w:val="24"/>
          <w:szCs w:val="24"/>
        </w:rPr>
        <w:t xml:space="preserve"> at least thirteen</w:t>
      </w:r>
      <w:r w:rsidR="00CF064D">
        <w:rPr>
          <w:rFonts w:ascii="Century Gothic" w:eastAsia="SimSun" w:hAnsi="Century Gothic"/>
          <w:sz w:val="24"/>
          <w:szCs w:val="24"/>
        </w:rPr>
        <w:t xml:space="preserve"> (13</w:t>
      </w:r>
      <w:r w:rsidR="007F38D3" w:rsidRPr="00450DD1">
        <w:rPr>
          <w:rFonts w:ascii="Century Gothic" w:eastAsia="SimSun" w:hAnsi="Century Gothic"/>
          <w:sz w:val="24"/>
          <w:szCs w:val="24"/>
        </w:rPr>
        <w:t xml:space="preserve">) years </w:t>
      </w:r>
      <w:r w:rsidR="00CF064D">
        <w:rPr>
          <w:rFonts w:ascii="Century Gothic" w:eastAsia="SimSun" w:hAnsi="Century Gothic"/>
          <w:sz w:val="24"/>
          <w:szCs w:val="24"/>
        </w:rPr>
        <w:t>working experience in related Field.</w:t>
      </w:r>
    </w:p>
    <w:p w:rsidR="00CF064D" w:rsidRPr="00450DD1" w:rsidRDefault="00CF064D" w:rsidP="00CF064D">
      <w:pPr>
        <w:widowControl/>
        <w:autoSpaceDE/>
        <w:autoSpaceDN/>
        <w:spacing w:line="276" w:lineRule="auto"/>
        <w:ind w:left="357"/>
        <w:jc w:val="both"/>
        <w:rPr>
          <w:rFonts w:ascii="Century Gothic" w:eastAsia="Verdana" w:hAnsi="Century Gothic" w:cs="Arial"/>
          <w:color w:val="000000"/>
          <w:sz w:val="24"/>
          <w:szCs w:val="24"/>
        </w:rPr>
      </w:pPr>
    </w:p>
    <w:p w:rsidR="00561D4B" w:rsidRPr="00450DD1" w:rsidRDefault="00ED158C">
      <w:pPr>
        <w:pStyle w:val="Heading1"/>
        <w:rPr>
          <w:rFonts w:ascii="Century Gothic" w:hAnsi="Century Gothic"/>
          <w:color w:val="808000"/>
          <w:w w:val="85"/>
          <w:sz w:val="24"/>
          <w:szCs w:val="24"/>
          <w:u w:color="808000"/>
        </w:rPr>
      </w:pPr>
      <w:r w:rsidRPr="00450DD1">
        <w:rPr>
          <w:rFonts w:ascii="Century Gothic" w:hAnsi="Century Gothic"/>
          <w:color w:val="808000"/>
          <w:w w:val="85"/>
          <w:sz w:val="24"/>
          <w:szCs w:val="24"/>
          <w:u w:color="808000"/>
        </w:rPr>
        <w:t>PERSONAL ATTRIBUTES AND BEHAVIOURAL COMPETENCIES</w:t>
      </w:r>
    </w:p>
    <w:p w:rsidR="000B7469" w:rsidRPr="00450DD1" w:rsidRDefault="000B7469" w:rsidP="004F02B1">
      <w:pPr>
        <w:widowControl/>
        <w:numPr>
          <w:ilvl w:val="0"/>
          <w:numId w:val="3"/>
        </w:numPr>
        <w:autoSpaceDE/>
        <w:autoSpaceDN/>
        <w:spacing w:before="100" w:line="276" w:lineRule="auto"/>
        <w:ind w:right="108"/>
        <w:contextualSpacing/>
        <w:jc w:val="both"/>
        <w:rPr>
          <w:rFonts w:ascii="Century Gothic" w:eastAsia="Verdana" w:hAnsi="Century Gothic"/>
          <w:color w:val="231F20"/>
          <w:sz w:val="24"/>
          <w:szCs w:val="24"/>
        </w:rPr>
      </w:pPr>
      <w:r w:rsidRPr="00450DD1">
        <w:rPr>
          <w:rFonts w:ascii="Century Gothic" w:eastAsia="Verdana" w:hAnsi="Century Gothic"/>
          <w:color w:val="231F20"/>
          <w:sz w:val="24"/>
          <w:szCs w:val="24"/>
        </w:rPr>
        <w:t>Ability to demonstrate Tanzania Commercial Bank core values:</w:t>
      </w:r>
    </w:p>
    <w:p w:rsidR="000B7469" w:rsidRPr="00450DD1" w:rsidRDefault="000B7469" w:rsidP="004F02B1">
      <w:pPr>
        <w:widowControl/>
        <w:numPr>
          <w:ilvl w:val="0"/>
          <w:numId w:val="3"/>
        </w:numPr>
        <w:autoSpaceDE/>
        <w:autoSpaceDN/>
        <w:spacing w:before="100" w:line="276" w:lineRule="auto"/>
        <w:ind w:right="108"/>
        <w:contextualSpacing/>
        <w:jc w:val="both"/>
        <w:rPr>
          <w:rFonts w:ascii="Century Gothic" w:eastAsia="Verdana" w:hAnsi="Century Gothic"/>
          <w:color w:val="231F20"/>
          <w:sz w:val="24"/>
          <w:szCs w:val="24"/>
        </w:rPr>
      </w:pPr>
      <w:r w:rsidRPr="00450DD1">
        <w:rPr>
          <w:rFonts w:ascii="Century Gothic" w:eastAsia="Verdana" w:hAnsi="Century Gothic"/>
          <w:color w:val="231F20"/>
          <w:sz w:val="24"/>
          <w:szCs w:val="24"/>
        </w:rPr>
        <w:t xml:space="preserve">Ability to priorities work and to meet deadlines. </w:t>
      </w:r>
    </w:p>
    <w:p w:rsidR="000B7469" w:rsidRPr="00450DD1" w:rsidRDefault="000B7469" w:rsidP="004F02B1">
      <w:pPr>
        <w:widowControl/>
        <w:numPr>
          <w:ilvl w:val="0"/>
          <w:numId w:val="3"/>
        </w:numPr>
        <w:autoSpaceDE/>
        <w:autoSpaceDN/>
        <w:spacing w:before="100" w:line="276" w:lineRule="auto"/>
        <w:ind w:right="108"/>
        <w:contextualSpacing/>
        <w:jc w:val="both"/>
        <w:rPr>
          <w:rFonts w:ascii="Century Gothic" w:eastAsia="Verdana" w:hAnsi="Century Gothic"/>
          <w:color w:val="231F20"/>
          <w:sz w:val="24"/>
          <w:szCs w:val="24"/>
        </w:rPr>
      </w:pPr>
      <w:r w:rsidRPr="00450DD1">
        <w:rPr>
          <w:rFonts w:ascii="Century Gothic" w:eastAsia="Verdana" w:hAnsi="Century Gothic"/>
          <w:color w:val="231F20"/>
          <w:sz w:val="24"/>
          <w:szCs w:val="24"/>
        </w:rPr>
        <w:t xml:space="preserve">Ability to </w:t>
      </w:r>
      <w:r w:rsidRPr="00450DD1">
        <w:rPr>
          <w:rFonts w:ascii="Century Gothic" w:eastAsia="Verdana" w:hAnsi="Century Gothic" w:cs="Arial"/>
          <w:color w:val="000000"/>
          <w:sz w:val="24"/>
          <w:szCs w:val="24"/>
        </w:rPr>
        <w:t>implement projects / programmers according to set objectives &amp; timelines, across a wide business platform</w:t>
      </w:r>
      <w:r w:rsidRPr="00450DD1">
        <w:rPr>
          <w:rFonts w:ascii="Century Gothic" w:eastAsia="Verdana" w:hAnsi="Century Gothic"/>
          <w:color w:val="231F20"/>
          <w:sz w:val="24"/>
          <w:szCs w:val="24"/>
        </w:rPr>
        <w:t>.</w:t>
      </w:r>
    </w:p>
    <w:p w:rsidR="000B7469" w:rsidRPr="00450DD1" w:rsidRDefault="000B7469" w:rsidP="004F02B1">
      <w:pPr>
        <w:widowControl/>
        <w:numPr>
          <w:ilvl w:val="0"/>
          <w:numId w:val="3"/>
        </w:numPr>
        <w:autoSpaceDE/>
        <w:autoSpaceDN/>
        <w:spacing w:before="100" w:line="276" w:lineRule="auto"/>
        <w:ind w:right="108"/>
        <w:contextualSpacing/>
        <w:jc w:val="both"/>
        <w:rPr>
          <w:rFonts w:ascii="Century Gothic" w:eastAsia="Verdana" w:hAnsi="Century Gothic"/>
          <w:color w:val="231F20"/>
          <w:sz w:val="24"/>
          <w:szCs w:val="24"/>
        </w:rPr>
      </w:pPr>
      <w:r w:rsidRPr="00450DD1">
        <w:rPr>
          <w:rFonts w:ascii="Century Gothic" w:eastAsia="Verdana" w:hAnsi="Century Gothic"/>
          <w:color w:val="231F20"/>
          <w:sz w:val="24"/>
          <w:szCs w:val="24"/>
        </w:rPr>
        <w:t xml:space="preserve">Has sound judgment, common sense and good humor. </w:t>
      </w:r>
    </w:p>
    <w:p w:rsidR="000B7469" w:rsidRPr="00450DD1" w:rsidRDefault="000B7469" w:rsidP="004F02B1">
      <w:pPr>
        <w:widowControl/>
        <w:numPr>
          <w:ilvl w:val="0"/>
          <w:numId w:val="3"/>
        </w:numPr>
        <w:autoSpaceDE/>
        <w:autoSpaceDN/>
        <w:spacing w:before="4" w:line="276" w:lineRule="auto"/>
        <w:contextualSpacing/>
        <w:jc w:val="both"/>
        <w:rPr>
          <w:rFonts w:ascii="Century Gothic" w:eastAsia="SimSun" w:hAnsi="Century Gothic"/>
          <w:sz w:val="24"/>
          <w:szCs w:val="24"/>
        </w:rPr>
      </w:pPr>
      <w:r w:rsidRPr="00450DD1">
        <w:rPr>
          <w:rFonts w:ascii="Century Gothic" w:eastAsia="SimSun" w:hAnsi="Century Gothic"/>
          <w:sz w:val="24"/>
          <w:szCs w:val="24"/>
        </w:rPr>
        <w:t>Strong leadership and people management</w:t>
      </w:r>
      <w:r w:rsidRPr="00450DD1">
        <w:rPr>
          <w:rFonts w:ascii="Century Gothic" w:eastAsia="SimSun" w:hAnsi="Century Gothic"/>
          <w:spacing w:val="-11"/>
          <w:sz w:val="24"/>
          <w:szCs w:val="24"/>
        </w:rPr>
        <w:t xml:space="preserve"> </w:t>
      </w:r>
      <w:r w:rsidRPr="00450DD1">
        <w:rPr>
          <w:rFonts w:ascii="Century Gothic" w:eastAsia="SimSun" w:hAnsi="Century Gothic"/>
          <w:sz w:val="24"/>
          <w:szCs w:val="24"/>
        </w:rPr>
        <w:t>skills.</w:t>
      </w:r>
    </w:p>
    <w:p w:rsidR="000B7469" w:rsidRPr="00450DD1" w:rsidRDefault="000B7469" w:rsidP="004F02B1">
      <w:pPr>
        <w:numPr>
          <w:ilvl w:val="0"/>
          <w:numId w:val="3"/>
        </w:numPr>
        <w:tabs>
          <w:tab w:val="left" w:pos="420"/>
        </w:tabs>
        <w:autoSpaceDE/>
        <w:autoSpaceDN/>
        <w:spacing w:after="160" w:line="276" w:lineRule="auto"/>
        <w:contextualSpacing/>
        <w:jc w:val="both"/>
        <w:rPr>
          <w:rFonts w:ascii="Century Gothic" w:eastAsia="Calibri" w:hAnsi="Century Gothic"/>
          <w:bCs/>
          <w:sz w:val="24"/>
          <w:szCs w:val="24"/>
        </w:rPr>
      </w:pPr>
      <w:r w:rsidRPr="00450DD1">
        <w:rPr>
          <w:rFonts w:ascii="Century Gothic" w:eastAsia="Times New Roman" w:hAnsi="Century Gothic"/>
          <w:color w:val="000000"/>
          <w:sz w:val="24"/>
          <w:szCs w:val="24"/>
        </w:rPr>
        <w:t>Very strong business acumen, with ability to grow business.</w:t>
      </w:r>
    </w:p>
    <w:p w:rsidR="000B7469" w:rsidRPr="00450DD1" w:rsidRDefault="000B7469" w:rsidP="004F02B1">
      <w:pPr>
        <w:widowControl/>
        <w:numPr>
          <w:ilvl w:val="0"/>
          <w:numId w:val="3"/>
        </w:numPr>
        <w:autoSpaceDE/>
        <w:autoSpaceDN/>
        <w:spacing w:after="22" w:line="276" w:lineRule="auto"/>
        <w:contextualSpacing/>
        <w:jc w:val="both"/>
        <w:rPr>
          <w:rFonts w:ascii="Century Gothic" w:eastAsia="Times New Roman" w:hAnsi="Century Gothic"/>
          <w:color w:val="000000"/>
          <w:sz w:val="24"/>
          <w:szCs w:val="24"/>
        </w:rPr>
      </w:pPr>
      <w:r w:rsidRPr="00450DD1">
        <w:rPr>
          <w:rFonts w:ascii="Century Gothic" w:eastAsia="Times New Roman" w:hAnsi="Century Gothic"/>
          <w:color w:val="000000"/>
          <w:sz w:val="24"/>
          <w:szCs w:val="24"/>
        </w:rPr>
        <w:t xml:space="preserve">Ability to build effective relationships with all stakeholders </w:t>
      </w:r>
    </w:p>
    <w:p w:rsidR="000B7469" w:rsidRPr="00450DD1" w:rsidRDefault="000B7469" w:rsidP="004F02B1">
      <w:pPr>
        <w:widowControl/>
        <w:numPr>
          <w:ilvl w:val="0"/>
          <w:numId w:val="3"/>
        </w:numPr>
        <w:autoSpaceDE/>
        <w:autoSpaceDN/>
        <w:spacing w:after="22" w:line="276" w:lineRule="auto"/>
        <w:contextualSpacing/>
        <w:jc w:val="both"/>
        <w:rPr>
          <w:rFonts w:ascii="Century Gothic" w:eastAsia="Times New Roman" w:hAnsi="Century Gothic"/>
          <w:color w:val="000000"/>
          <w:sz w:val="24"/>
          <w:szCs w:val="24"/>
        </w:rPr>
      </w:pPr>
      <w:r w:rsidRPr="00450DD1">
        <w:rPr>
          <w:rFonts w:ascii="Century Gothic" w:eastAsia="Times New Roman" w:hAnsi="Century Gothic"/>
          <w:color w:val="000000"/>
          <w:sz w:val="24"/>
          <w:szCs w:val="24"/>
        </w:rPr>
        <w:t xml:space="preserve">Self-drive with a results-oriented mindset </w:t>
      </w:r>
    </w:p>
    <w:p w:rsidR="005E1B32" w:rsidRPr="00450DD1" w:rsidRDefault="005E1B32" w:rsidP="005E1B32">
      <w:pPr>
        <w:widowControl/>
        <w:numPr>
          <w:ilvl w:val="0"/>
          <w:numId w:val="3"/>
        </w:numPr>
        <w:autoSpaceDE/>
        <w:autoSpaceDN/>
        <w:jc w:val="both"/>
        <w:rPr>
          <w:rFonts w:ascii="Century Gothic" w:hAnsi="Century Gothic"/>
          <w:sz w:val="24"/>
          <w:szCs w:val="24"/>
        </w:rPr>
      </w:pPr>
      <w:r w:rsidRPr="00450DD1">
        <w:rPr>
          <w:rFonts w:ascii="Century Gothic" w:hAnsi="Century Gothic"/>
          <w:sz w:val="24"/>
          <w:szCs w:val="24"/>
        </w:rPr>
        <w:t xml:space="preserve">Effective data analysis </w:t>
      </w:r>
    </w:p>
    <w:p w:rsidR="005E1B32" w:rsidRPr="00450DD1" w:rsidRDefault="005E1B32" w:rsidP="005E1B32">
      <w:pPr>
        <w:widowControl/>
        <w:numPr>
          <w:ilvl w:val="0"/>
          <w:numId w:val="3"/>
        </w:numPr>
        <w:autoSpaceDE/>
        <w:autoSpaceDN/>
        <w:jc w:val="both"/>
        <w:rPr>
          <w:rFonts w:ascii="Century Gothic" w:hAnsi="Century Gothic"/>
          <w:sz w:val="24"/>
          <w:szCs w:val="24"/>
        </w:rPr>
      </w:pPr>
      <w:r w:rsidRPr="00450DD1">
        <w:rPr>
          <w:rFonts w:ascii="Century Gothic" w:hAnsi="Century Gothic"/>
          <w:sz w:val="24"/>
          <w:szCs w:val="24"/>
        </w:rPr>
        <w:t>Efficient and quality audit report</w:t>
      </w:r>
    </w:p>
    <w:p w:rsidR="00561D4B" w:rsidRPr="00450DD1" w:rsidRDefault="00561D4B">
      <w:pPr>
        <w:widowControl/>
        <w:autoSpaceDE/>
        <w:autoSpaceDN/>
        <w:spacing w:before="100"/>
        <w:ind w:right="108"/>
        <w:contextualSpacing/>
        <w:jc w:val="both"/>
        <w:rPr>
          <w:rFonts w:ascii="Century Gothic" w:hAnsi="Century Gothic"/>
          <w:color w:val="231F20"/>
          <w:sz w:val="24"/>
          <w:szCs w:val="24"/>
        </w:rPr>
      </w:pPr>
    </w:p>
    <w:p w:rsidR="00561D4B" w:rsidRPr="00450DD1" w:rsidRDefault="00ED158C" w:rsidP="00D81822">
      <w:pPr>
        <w:pStyle w:val="BodyText"/>
        <w:spacing w:before="1"/>
        <w:jc w:val="both"/>
        <w:rPr>
          <w:rFonts w:ascii="Century Gothic" w:hAnsi="Century Gothic"/>
          <w:color w:val="221F1F"/>
          <w:spacing w:val="-2"/>
          <w:sz w:val="24"/>
          <w:szCs w:val="24"/>
        </w:rPr>
      </w:pPr>
      <w:r w:rsidRPr="00450DD1">
        <w:rPr>
          <w:rFonts w:ascii="Century Gothic" w:hAnsi="Century Gothic"/>
          <w:b w:val="0"/>
          <w:spacing w:val="-4"/>
          <w:sz w:val="24"/>
          <w:szCs w:val="24"/>
        </w:rPr>
        <w:t>The</w:t>
      </w:r>
      <w:r w:rsidRPr="00450DD1">
        <w:rPr>
          <w:rFonts w:ascii="Century Gothic" w:hAnsi="Century Gothic"/>
          <w:b w:val="0"/>
          <w:spacing w:val="-14"/>
          <w:sz w:val="24"/>
          <w:szCs w:val="24"/>
        </w:rPr>
        <w:t xml:space="preserve"> </w:t>
      </w:r>
      <w:r w:rsidRPr="00450DD1">
        <w:rPr>
          <w:rFonts w:ascii="Century Gothic" w:hAnsi="Century Gothic"/>
          <w:b w:val="0"/>
          <w:spacing w:val="-4"/>
          <w:sz w:val="24"/>
          <w:szCs w:val="24"/>
        </w:rPr>
        <w:t>position</w:t>
      </w:r>
      <w:r w:rsidRPr="00450DD1">
        <w:rPr>
          <w:rFonts w:ascii="Century Gothic" w:hAnsi="Century Gothic"/>
          <w:b w:val="0"/>
          <w:spacing w:val="-13"/>
          <w:sz w:val="24"/>
          <w:szCs w:val="24"/>
        </w:rPr>
        <w:t xml:space="preserve"> </w:t>
      </w:r>
      <w:r w:rsidRPr="00450DD1">
        <w:rPr>
          <w:rFonts w:ascii="Century Gothic" w:hAnsi="Century Gothic"/>
          <w:b w:val="0"/>
          <w:spacing w:val="-4"/>
          <w:sz w:val="24"/>
          <w:szCs w:val="24"/>
        </w:rPr>
        <w:t>will</w:t>
      </w:r>
      <w:r w:rsidRPr="00450DD1">
        <w:rPr>
          <w:rFonts w:ascii="Century Gothic" w:hAnsi="Century Gothic"/>
          <w:b w:val="0"/>
          <w:spacing w:val="-12"/>
          <w:sz w:val="24"/>
          <w:szCs w:val="24"/>
        </w:rPr>
        <w:t xml:space="preserve"> </w:t>
      </w:r>
      <w:r w:rsidRPr="00450DD1">
        <w:rPr>
          <w:rFonts w:ascii="Century Gothic" w:hAnsi="Century Gothic"/>
          <w:b w:val="0"/>
          <w:spacing w:val="-4"/>
          <w:sz w:val="24"/>
          <w:szCs w:val="24"/>
        </w:rPr>
        <w:t>attract</w:t>
      </w:r>
      <w:r w:rsidRPr="00450DD1">
        <w:rPr>
          <w:rFonts w:ascii="Century Gothic" w:hAnsi="Century Gothic"/>
          <w:b w:val="0"/>
          <w:spacing w:val="-19"/>
          <w:sz w:val="24"/>
          <w:szCs w:val="24"/>
        </w:rPr>
        <w:t xml:space="preserve"> </w:t>
      </w:r>
      <w:r w:rsidRPr="00450DD1">
        <w:rPr>
          <w:rFonts w:ascii="Century Gothic" w:hAnsi="Century Gothic"/>
          <w:b w:val="0"/>
          <w:spacing w:val="-4"/>
          <w:sz w:val="24"/>
          <w:szCs w:val="24"/>
        </w:rPr>
        <w:t>competitive</w:t>
      </w:r>
      <w:r w:rsidRPr="00450DD1">
        <w:rPr>
          <w:rFonts w:ascii="Century Gothic" w:hAnsi="Century Gothic"/>
          <w:b w:val="0"/>
          <w:spacing w:val="-13"/>
          <w:sz w:val="24"/>
          <w:szCs w:val="24"/>
        </w:rPr>
        <w:t xml:space="preserve"> </w:t>
      </w:r>
      <w:r w:rsidRPr="00450DD1">
        <w:rPr>
          <w:rFonts w:ascii="Century Gothic" w:hAnsi="Century Gothic"/>
          <w:b w:val="0"/>
          <w:spacing w:val="-4"/>
          <w:sz w:val="24"/>
          <w:szCs w:val="24"/>
        </w:rPr>
        <w:t>salary</w:t>
      </w:r>
      <w:r w:rsidRPr="00450DD1">
        <w:rPr>
          <w:rFonts w:ascii="Century Gothic" w:hAnsi="Century Gothic"/>
          <w:b w:val="0"/>
          <w:spacing w:val="-16"/>
          <w:sz w:val="24"/>
          <w:szCs w:val="24"/>
        </w:rPr>
        <w:t xml:space="preserve"> </w:t>
      </w:r>
      <w:r w:rsidRPr="00450DD1">
        <w:rPr>
          <w:rFonts w:ascii="Century Gothic" w:hAnsi="Century Gothic"/>
          <w:b w:val="0"/>
          <w:spacing w:val="-4"/>
          <w:sz w:val="24"/>
          <w:szCs w:val="24"/>
        </w:rPr>
        <w:t>packages</w:t>
      </w:r>
      <w:r w:rsidRPr="00450DD1">
        <w:rPr>
          <w:rFonts w:ascii="Century Gothic" w:hAnsi="Century Gothic"/>
          <w:b w:val="0"/>
          <w:spacing w:val="-13"/>
          <w:sz w:val="24"/>
          <w:szCs w:val="24"/>
        </w:rPr>
        <w:t xml:space="preserve"> </w:t>
      </w:r>
      <w:r w:rsidRPr="00450DD1">
        <w:rPr>
          <w:rFonts w:ascii="Century Gothic" w:hAnsi="Century Gothic"/>
          <w:b w:val="0"/>
          <w:spacing w:val="-4"/>
          <w:sz w:val="24"/>
          <w:szCs w:val="24"/>
        </w:rPr>
        <w:t>and</w:t>
      </w:r>
      <w:r w:rsidRPr="00450DD1">
        <w:rPr>
          <w:rFonts w:ascii="Century Gothic" w:hAnsi="Century Gothic"/>
          <w:b w:val="0"/>
          <w:spacing w:val="-14"/>
          <w:sz w:val="24"/>
          <w:szCs w:val="24"/>
        </w:rPr>
        <w:t xml:space="preserve"> </w:t>
      </w:r>
      <w:r w:rsidRPr="00450DD1">
        <w:rPr>
          <w:rFonts w:ascii="Century Gothic" w:hAnsi="Century Gothic"/>
          <w:b w:val="0"/>
          <w:spacing w:val="-4"/>
          <w:sz w:val="24"/>
          <w:szCs w:val="24"/>
        </w:rPr>
        <w:t>benefits.</w:t>
      </w:r>
      <w:r w:rsidR="000B7469" w:rsidRPr="00450DD1">
        <w:rPr>
          <w:rFonts w:ascii="Century Gothic" w:hAnsi="Century Gothic"/>
          <w:b w:val="0"/>
          <w:spacing w:val="-4"/>
          <w:sz w:val="24"/>
          <w:szCs w:val="24"/>
        </w:rPr>
        <w:t xml:space="preserve"> </w:t>
      </w:r>
      <w:r w:rsidRPr="00450DD1">
        <w:rPr>
          <w:rFonts w:ascii="Century Gothic" w:hAnsi="Century Gothic"/>
          <w:b w:val="0"/>
          <w:color w:val="221F1F"/>
          <w:spacing w:val="-8"/>
          <w:sz w:val="24"/>
          <w:szCs w:val="24"/>
        </w:rPr>
        <w:t>Applicants</w:t>
      </w:r>
      <w:r w:rsidRPr="00450DD1">
        <w:rPr>
          <w:rFonts w:ascii="Century Gothic" w:hAnsi="Century Gothic"/>
          <w:b w:val="0"/>
          <w:color w:val="221F1F"/>
          <w:spacing w:val="-6"/>
          <w:sz w:val="24"/>
          <w:szCs w:val="24"/>
        </w:rPr>
        <w:t xml:space="preserve"> </w:t>
      </w:r>
      <w:r w:rsidRPr="00450DD1">
        <w:rPr>
          <w:rFonts w:ascii="Century Gothic" w:hAnsi="Century Gothic"/>
          <w:b w:val="0"/>
          <w:color w:val="221F1F"/>
          <w:spacing w:val="-8"/>
          <w:sz w:val="24"/>
          <w:szCs w:val="24"/>
        </w:rPr>
        <w:t>are</w:t>
      </w:r>
      <w:r w:rsidRPr="00450DD1">
        <w:rPr>
          <w:rFonts w:ascii="Century Gothic" w:hAnsi="Century Gothic"/>
          <w:b w:val="0"/>
          <w:color w:val="221F1F"/>
          <w:spacing w:val="-6"/>
          <w:sz w:val="24"/>
          <w:szCs w:val="24"/>
        </w:rPr>
        <w:t xml:space="preserve"> </w:t>
      </w:r>
      <w:r w:rsidRPr="00450DD1">
        <w:rPr>
          <w:rFonts w:ascii="Century Gothic" w:hAnsi="Century Gothic"/>
          <w:b w:val="0"/>
          <w:color w:val="221F1F"/>
          <w:spacing w:val="-8"/>
          <w:sz w:val="24"/>
          <w:szCs w:val="24"/>
        </w:rPr>
        <w:t>invited</w:t>
      </w:r>
      <w:r w:rsidRPr="00450DD1">
        <w:rPr>
          <w:rFonts w:ascii="Century Gothic" w:hAnsi="Century Gothic"/>
          <w:b w:val="0"/>
          <w:color w:val="221F1F"/>
          <w:spacing w:val="-5"/>
          <w:sz w:val="24"/>
          <w:szCs w:val="24"/>
        </w:rPr>
        <w:t xml:space="preserve"> </w:t>
      </w:r>
      <w:r w:rsidRPr="00450DD1">
        <w:rPr>
          <w:rFonts w:ascii="Century Gothic" w:hAnsi="Century Gothic"/>
          <w:b w:val="0"/>
          <w:color w:val="221F1F"/>
          <w:spacing w:val="-8"/>
          <w:sz w:val="24"/>
          <w:szCs w:val="24"/>
        </w:rPr>
        <w:t>to</w:t>
      </w:r>
      <w:r w:rsidRPr="00450DD1">
        <w:rPr>
          <w:rFonts w:ascii="Century Gothic" w:hAnsi="Century Gothic"/>
          <w:b w:val="0"/>
          <w:color w:val="221F1F"/>
          <w:spacing w:val="-6"/>
          <w:sz w:val="24"/>
          <w:szCs w:val="24"/>
        </w:rPr>
        <w:t xml:space="preserve"> </w:t>
      </w:r>
      <w:r w:rsidRPr="00450DD1">
        <w:rPr>
          <w:rFonts w:ascii="Century Gothic" w:hAnsi="Century Gothic"/>
          <w:b w:val="0"/>
          <w:color w:val="221F1F"/>
          <w:spacing w:val="-8"/>
          <w:sz w:val="24"/>
          <w:szCs w:val="24"/>
        </w:rPr>
        <w:t>submit</w:t>
      </w:r>
      <w:r w:rsidRPr="00450DD1">
        <w:rPr>
          <w:rFonts w:ascii="Century Gothic" w:hAnsi="Century Gothic"/>
          <w:b w:val="0"/>
          <w:color w:val="221F1F"/>
          <w:spacing w:val="-6"/>
          <w:sz w:val="24"/>
          <w:szCs w:val="24"/>
        </w:rPr>
        <w:t xml:space="preserve"> </w:t>
      </w:r>
      <w:r w:rsidRPr="00450DD1">
        <w:rPr>
          <w:rFonts w:ascii="Century Gothic" w:hAnsi="Century Gothic"/>
          <w:b w:val="0"/>
          <w:color w:val="221F1F"/>
          <w:spacing w:val="-8"/>
          <w:sz w:val="24"/>
          <w:szCs w:val="24"/>
        </w:rPr>
        <w:t>their</w:t>
      </w:r>
      <w:r w:rsidRPr="00450DD1">
        <w:rPr>
          <w:rFonts w:ascii="Century Gothic" w:hAnsi="Century Gothic"/>
          <w:b w:val="0"/>
          <w:color w:val="221F1F"/>
          <w:spacing w:val="-5"/>
          <w:sz w:val="24"/>
          <w:szCs w:val="24"/>
        </w:rPr>
        <w:t xml:space="preserve"> </w:t>
      </w:r>
      <w:r w:rsidRPr="00450DD1">
        <w:rPr>
          <w:rFonts w:ascii="Century Gothic" w:hAnsi="Century Gothic"/>
          <w:b w:val="0"/>
          <w:color w:val="221F1F"/>
          <w:spacing w:val="-8"/>
          <w:sz w:val="24"/>
          <w:szCs w:val="24"/>
        </w:rPr>
        <w:t>resume</w:t>
      </w:r>
      <w:r w:rsidRPr="00450DD1">
        <w:rPr>
          <w:rFonts w:ascii="Century Gothic" w:hAnsi="Century Gothic"/>
          <w:b w:val="0"/>
          <w:color w:val="221F1F"/>
          <w:spacing w:val="-6"/>
          <w:sz w:val="24"/>
          <w:szCs w:val="24"/>
        </w:rPr>
        <w:t xml:space="preserve"> </w:t>
      </w:r>
      <w:r w:rsidRPr="00450DD1">
        <w:rPr>
          <w:rFonts w:ascii="Century Gothic" w:hAnsi="Century Gothic"/>
          <w:b w:val="0"/>
          <w:color w:val="221F1F"/>
          <w:spacing w:val="-8"/>
          <w:sz w:val="24"/>
          <w:szCs w:val="24"/>
        </w:rPr>
        <w:t>via</w:t>
      </w:r>
      <w:r w:rsidRPr="00450DD1">
        <w:rPr>
          <w:rFonts w:ascii="Century Gothic" w:hAnsi="Century Gothic"/>
          <w:b w:val="0"/>
          <w:color w:val="221F1F"/>
          <w:spacing w:val="-6"/>
          <w:sz w:val="24"/>
          <w:szCs w:val="24"/>
        </w:rPr>
        <w:t xml:space="preserve"> </w:t>
      </w:r>
      <w:r w:rsidRPr="00450DD1">
        <w:rPr>
          <w:rFonts w:ascii="Century Gothic" w:hAnsi="Century Gothic"/>
          <w:b w:val="0"/>
          <w:color w:val="221F1F"/>
          <w:spacing w:val="-8"/>
          <w:sz w:val="24"/>
          <w:szCs w:val="24"/>
        </w:rPr>
        <w:t>the</w:t>
      </w:r>
      <w:r w:rsidRPr="00450DD1">
        <w:rPr>
          <w:rFonts w:ascii="Century Gothic" w:hAnsi="Century Gothic"/>
          <w:b w:val="0"/>
          <w:color w:val="221F1F"/>
          <w:spacing w:val="-5"/>
          <w:sz w:val="24"/>
          <w:szCs w:val="24"/>
        </w:rPr>
        <w:t xml:space="preserve"> </w:t>
      </w:r>
      <w:r w:rsidRPr="00450DD1">
        <w:rPr>
          <w:rFonts w:ascii="Century Gothic" w:hAnsi="Century Gothic"/>
          <w:b w:val="0"/>
          <w:color w:val="221F1F"/>
          <w:spacing w:val="-8"/>
          <w:sz w:val="24"/>
          <w:szCs w:val="24"/>
        </w:rPr>
        <w:t>following</w:t>
      </w:r>
      <w:r w:rsidRPr="00450DD1">
        <w:rPr>
          <w:rFonts w:ascii="Century Gothic" w:hAnsi="Century Gothic"/>
          <w:b w:val="0"/>
          <w:color w:val="221F1F"/>
          <w:spacing w:val="-6"/>
          <w:sz w:val="24"/>
          <w:szCs w:val="24"/>
        </w:rPr>
        <w:t xml:space="preserve"> </w:t>
      </w:r>
      <w:r w:rsidRPr="00450DD1">
        <w:rPr>
          <w:rFonts w:ascii="Century Gothic" w:hAnsi="Century Gothic"/>
          <w:b w:val="0"/>
          <w:color w:val="221F1F"/>
          <w:spacing w:val="-8"/>
          <w:sz w:val="24"/>
          <w:szCs w:val="24"/>
        </w:rPr>
        <w:t>link:-</w:t>
      </w:r>
      <w:r w:rsidR="00D81822" w:rsidRPr="00450DD1">
        <w:rPr>
          <w:rFonts w:ascii="Century Gothic" w:hAnsi="Century Gothic"/>
          <w:b w:val="0"/>
          <w:color w:val="221F1F"/>
          <w:spacing w:val="-8"/>
          <w:sz w:val="24"/>
          <w:szCs w:val="24"/>
        </w:rPr>
        <w:t xml:space="preserve"> </w:t>
      </w:r>
      <w:hyperlink r:id="rId7" w:history="1">
        <w:r w:rsidRPr="00450DD1">
          <w:rPr>
            <w:rStyle w:val="Hyperlink"/>
            <w:rFonts w:ascii="Century Gothic" w:hAnsi="Century Gothic"/>
            <w:sz w:val="24"/>
            <w:szCs w:val="24"/>
          </w:rPr>
          <w:t>https://www.tcbbank.co.tz/careers</w:t>
        </w:r>
      </w:hyperlink>
      <w:r w:rsidR="00842DB8" w:rsidRPr="00450DD1">
        <w:rPr>
          <w:rStyle w:val="Hyperlink"/>
          <w:rFonts w:ascii="Century Gothic" w:hAnsi="Century Gothic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z w:val="24"/>
          <w:szCs w:val="24"/>
        </w:rPr>
        <w:t>applications</w:t>
      </w:r>
      <w:r w:rsidRPr="00450DD1">
        <w:rPr>
          <w:rFonts w:ascii="Century Gothic" w:hAnsi="Century Gothic"/>
          <w:color w:val="221F1F"/>
          <w:spacing w:val="-8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z w:val="24"/>
          <w:szCs w:val="24"/>
        </w:rPr>
        <w:t>via</w:t>
      </w:r>
      <w:r w:rsidRPr="00450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z w:val="24"/>
          <w:szCs w:val="24"/>
        </w:rPr>
        <w:t>other</w:t>
      </w:r>
      <w:r w:rsidRPr="00450DD1">
        <w:rPr>
          <w:rFonts w:ascii="Century Gothic" w:hAnsi="Century Gothic"/>
          <w:color w:val="221F1F"/>
          <w:spacing w:val="-10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z w:val="24"/>
          <w:szCs w:val="24"/>
        </w:rPr>
        <w:t>methods</w:t>
      </w:r>
      <w:r w:rsidRPr="00450DD1">
        <w:rPr>
          <w:rFonts w:ascii="Century Gothic" w:hAnsi="Century Gothic"/>
          <w:color w:val="221F1F"/>
          <w:spacing w:val="-9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z w:val="24"/>
          <w:szCs w:val="24"/>
        </w:rPr>
        <w:t>will</w:t>
      </w:r>
      <w:r w:rsidRPr="00450DD1">
        <w:rPr>
          <w:rFonts w:ascii="Century Gothic" w:hAnsi="Century Gothic"/>
          <w:color w:val="221F1F"/>
          <w:spacing w:val="-9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z w:val="24"/>
          <w:szCs w:val="24"/>
        </w:rPr>
        <w:t>not</w:t>
      </w:r>
      <w:r w:rsidRPr="00450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z w:val="24"/>
          <w:szCs w:val="24"/>
        </w:rPr>
        <w:t>be</w:t>
      </w:r>
      <w:r w:rsidRPr="00450DD1">
        <w:rPr>
          <w:rFonts w:ascii="Century Gothic" w:hAnsi="Century Gothic"/>
          <w:color w:val="221F1F"/>
          <w:spacing w:val="-10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z w:val="24"/>
          <w:szCs w:val="24"/>
        </w:rPr>
        <w:t xml:space="preserve">considered. </w:t>
      </w:r>
      <w:r w:rsidRPr="00450DD1">
        <w:rPr>
          <w:rFonts w:ascii="Century Gothic" w:hAnsi="Century Gothic"/>
          <w:color w:val="221F1F"/>
          <w:spacing w:val="-2"/>
          <w:sz w:val="24"/>
          <w:szCs w:val="24"/>
        </w:rPr>
        <w:t>Applicants</w:t>
      </w:r>
      <w:r w:rsidRPr="00450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2"/>
          <w:sz w:val="24"/>
          <w:szCs w:val="24"/>
        </w:rPr>
        <w:t>need</w:t>
      </w:r>
      <w:r w:rsidRPr="00450DD1">
        <w:rPr>
          <w:rFonts w:ascii="Century Gothic" w:hAnsi="Century Gothic"/>
          <w:color w:val="221F1F"/>
          <w:spacing w:val="-8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2"/>
          <w:sz w:val="24"/>
          <w:szCs w:val="24"/>
        </w:rPr>
        <w:t>to</w:t>
      </w:r>
      <w:r w:rsidRPr="00450DD1">
        <w:rPr>
          <w:rFonts w:ascii="Century Gothic" w:hAnsi="Century Gothic"/>
          <w:color w:val="221F1F"/>
          <w:spacing w:val="-10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2"/>
          <w:sz w:val="24"/>
          <w:szCs w:val="24"/>
        </w:rPr>
        <w:t>fill</w:t>
      </w:r>
      <w:r w:rsidRPr="00450DD1">
        <w:rPr>
          <w:rFonts w:ascii="Century Gothic" w:hAnsi="Century Gothic"/>
          <w:color w:val="221F1F"/>
          <w:spacing w:val="-9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2"/>
          <w:sz w:val="24"/>
          <w:szCs w:val="24"/>
        </w:rPr>
        <w:t>their</w:t>
      </w:r>
      <w:r w:rsidRPr="00450DD1">
        <w:rPr>
          <w:rFonts w:ascii="Century Gothic" w:hAnsi="Century Gothic"/>
          <w:color w:val="221F1F"/>
          <w:spacing w:val="-12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2"/>
          <w:sz w:val="24"/>
          <w:szCs w:val="24"/>
        </w:rPr>
        <w:t>personal</w:t>
      </w:r>
      <w:r w:rsidRPr="00450DD1">
        <w:rPr>
          <w:rFonts w:ascii="Century Gothic" w:hAnsi="Century Gothic"/>
          <w:color w:val="221F1F"/>
          <w:spacing w:val="-7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2"/>
          <w:sz w:val="24"/>
          <w:szCs w:val="24"/>
        </w:rPr>
        <w:t>information,</w:t>
      </w:r>
      <w:r w:rsidRPr="00450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2"/>
          <w:sz w:val="24"/>
          <w:szCs w:val="24"/>
        </w:rPr>
        <w:t>academic</w:t>
      </w:r>
      <w:r w:rsidRPr="00450DD1">
        <w:rPr>
          <w:rFonts w:ascii="Century Gothic" w:hAnsi="Century Gothic"/>
          <w:color w:val="221F1F"/>
          <w:spacing w:val="-12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2"/>
          <w:sz w:val="24"/>
          <w:szCs w:val="24"/>
        </w:rPr>
        <w:t>certificates,</w:t>
      </w:r>
      <w:r w:rsidRPr="00450DD1">
        <w:rPr>
          <w:rFonts w:ascii="Century Gothic" w:hAnsi="Century Gothic"/>
          <w:color w:val="221F1F"/>
          <w:spacing w:val="-12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2"/>
          <w:sz w:val="24"/>
          <w:szCs w:val="24"/>
        </w:rPr>
        <w:t xml:space="preserve">work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experiences,</w:t>
      </w:r>
      <w:r w:rsidRPr="00450DD1">
        <w:rPr>
          <w:rFonts w:ascii="Century Gothic" w:hAnsi="Century Gothic"/>
          <w:color w:val="221F1F"/>
          <w:spacing w:val="-10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and</w:t>
      </w:r>
      <w:r w:rsidRPr="00450DD1">
        <w:rPr>
          <w:rFonts w:ascii="Century Gothic" w:hAnsi="Century Gothic"/>
          <w:color w:val="221F1F"/>
          <w:spacing w:val="-8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application</w:t>
      </w:r>
      <w:r w:rsidRPr="00450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letter.</w:t>
      </w:r>
      <w:r w:rsidRPr="00450DD1">
        <w:rPr>
          <w:rFonts w:ascii="Century Gothic" w:hAnsi="Century Gothic"/>
          <w:color w:val="221F1F"/>
          <w:spacing w:val="-10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Other</w:t>
      </w:r>
      <w:r w:rsidRPr="00450DD1">
        <w:rPr>
          <w:rFonts w:ascii="Century Gothic" w:hAnsi="Century Gothic"/>
          <w:color w:val="221F1F"/>
          <w:spacing w:val="-9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credentials</w:t>
      </w:r>
      <w:r w:rsidRPr="00450DD1">
        <w:rPr>
          <w:rFonts w:ascii="Century Gothic" w:hAnsi="Century Gothic"/>
          <w:color w:val="221F1F"/>
          <w:spacing w:val="-13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will</w:t>
      </w:r>
      <w:r w:rsidRPr="00450DD1">
        <w:rPr>
          <w:rFonts w:ascii="Century Gothic" w:hAnsi="Century Gothic"/>
          <w:color w:val="221F1F"/>
          <w:spacing w:val="-6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be</w:t>
      </w:r>
      <w:r w:rsidRPr="00450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submitted</w:t>
      </w:r>
      <w:r w:rsidRPr="00450DD1">
        <w:rPr>
          <w:rFonts w:ascii="Century Gothic" w:hAnsi="Century Gothic"/>
          <w:color w:val="221F1F"/>
          <w:spacing w:val="-8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 xml:space="preserve">during </w:t>
      </w:r>
      <w:r w:rsidRPr="00450DD1">
        <w:rPr>
          <w:rFonts w:ascii="Century Gothic" w:hAnsi="Century Gothic"/>
          <w:color w:val="221F1F"/>
          <w:spacing w:val="-2"/>
          <w:sz w:val="24"/>
          <w:szCs w:val="24"/>
        </w:rPr>
        <w:t>the</w:t>
      </w:r>
      <w:r w:rsidRPr="00450DD1">
        <w:rPr>
          <w:rFonts w:ascii="Century Gothic" w:hAnsi="Century Gothic"/>
          <w:color w:val="221F1F"/>
          <w:spacing w:val="-13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2"/>
          <w:sz w:val="24"/>
          <w:szCs w:val="24"/>
        </w:rPr>
        <w:t>interview</w:t>
      </w:r>
      <w:r w:rsidRPr="00450DD1">
        <w:rPr>
          <w:rFonts w:ascii="Century Gothic" w:hAnsi="Century Gothic"/>
          <w:color w:val="221F1F"/>
          <w:spacing w:val="-10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2"/>
          <w:sz w:val="24"/>
          <w:szCs w:val="24"/>
        </w:rPr>
        <w:t>for</w:t>
      </w:r>
      <w:r w:rsidRPr="00450DD1">
        <w:rPr>
          <w:rFonts w:ascii="Century Gothic" w:hAnsi="Century Gothic"/>
          <w:color w:val="221F1F"/>
          <w:spacing w:val="-13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2"/>
          <w:sz w:val="24"/>
          <w:szCs w:val="24"/>
        </w:rPr>
        <w:t>authentic</w:t>
      </w:r>
      <w:r w:rsidRPr="00450DD1">
        <w:rPr>
          <w:rFonts w:ascii="Century Gothic" w:hAnsi="Century Gothic"/>
          <w:color w:val="221F1F"/>
          <w:spacing w:val="-13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2"/>
          <w:sz w:val="24"/>
          <w:szCs w:val="24"/>
        </w:rPr>
        <w:t>check</w:t>
      </w:r>
      <w:r w:rsidRPr="00450DD1">
        <w:rPr>
          <w:rFonts w:ascii="Century Gothic" w:hAnsi="Century Gothic"/>
          <w:color w:val="221F1F"/>
          <w:spacing w:val="-13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2"/>
          <w:sz w:val="24"/>
          <w:szCs w:val="24"/>
        </w:rPr>
        <w:t>and</w:t>
      </w:r>
      <w:r w:rsidRPr="00450DD1">
        <w:rPr>
          <w:rFonts w:ascii="Century Gothic" w:hAnsi="Century Gothic"/>
          <w:color w:val="221F1F"/>
          <w:spacing w:val="-9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2"/>
          <w:sz w:val="24"/>
          <w:szCs w:val="24"/>
        </w:rPr>
        <w:t>administrative</w:t>
      </w:r>
      <w:r w:rsidRPr="00450DD1">
        <w:rPr>
          <w:rFonts w:ascii="Century Gothic" w:hAnsi="Century Gothic"/>
          <w:color w:val="221F1F"/>
          <w:spacing w:val="-13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2"/>
          <w:sz w:val="24"/>
          <w:szCs w:val="24"/>
        </w:rPr>
        <w:t>measures.</w:t>
      </w:r>
    </w:p>
    <w:p w:rsidR="00CB4FA9" w:rsidRPr="00450DD1" w:rsidRDefault="00CB4FA9" w:rsidP="00D81822">
      <w:pPr>
        <w:pStyle w:val="BodyText"/>
        <w:spacing w:before="1"/>
        <w:jc w:val="both"/>
        <w:rPr>
          <w:rFonts w:ascii="Century Gothic" w:hAnsi="Century Gothic"/>
          <w:b w:val="0"/>
          <w:sz w:val="24"/>
          <w:szCs w:val="24"/>
        </w:rPr>
      </w:pPr>
    </w:p>
    <w:p w:rsidR="00561D4B" w:rsidRPr="00450DD1" w:rsidRDefault="00ED158C" w:rsidP="00491493">
      <w:pPr>
        <w:spacing w:before="101"/>
        <w:jc w:val="both"/>
        <w:rPr>
          <w:rFonts w:ascii="Century Gothic" w:hAnsi="Century Gothic"/>
          <w:sz w:val="24"/>
          <w:szCs w:val="24"/>
        </w:rPr>
      </w:pP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Tanzania</w:t>
      </w:r>
      <w:r w:rsidRPr="00450DD1">
        <w:rPr>
          <w:rFonts w:ascii="Century Gothic" w:hAnsi="Century Gothic"/>
          <w:color w:val="221F1F"/>
          <w:spacing w:val="-26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Commercial</w:t>
      </w:r>
      <w:r w:rsidRPr="00450DD1">
        <w:rPr>
          <w:rFonts w:ascii="Century Gothic" w:hAnsi="Century Gothic"/>
          <w:color w:val="221F1F"/>
          <w:spacing w:val="-20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Bank</w:t>
      </w:r>
      <w:r w:rsidRPr="00450DD1">
        <w:rPr>
          <w:rFonts w:ascii="Century Gothic" w:hAnsi="Century Gothic"/>
          <w:color w:val="221F1F"/>
          <w:spacing w:val="-25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has</w:t>
      </w:r>
      <w:r w:rsidRPr="00450DD1">
        <w:rPr>
          <w:rFonts w:ascii="Century Gothic" w:hAnsi="Century Gothic"/>
          <w:color w:val="221F1F"/>
          <w:spacing w:val="-27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a</w:t>
      </w:r>
      <w:r w:rsidRPr="00450DD1">
        <w:rPr>
          <w:rFonts w:ascii="Century Gothic" w:hAnsi="Century Gothic"/>
          <w:color w:val="221F1F"/>
          <w:spacing w:val="-26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strong</w:t>
      </w:r>
      <w:r w:rsidRPr="00450DD1">
        <w:rPr>
          <w:rFonts w:ascii="Century Gothic" w:hAnsi="Century Gothic"/>
          <w:color w:val="221F1F"/>
          <w:spacing w:val="-26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commitment</w:t>
      </w:r>
      <w:r w:rsidRPr="00450DD1">
        <w:rPr>
          <w:rFonts w:ascii="Century Gothic" w:hAnsi="Century Gothic"/>
          <w:color w:val="221F1F"/>
          <w:spacing w:val="-27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to</w:t>
      </w:r>
      <w:r w:rsidRPr="00450DD1">
        <w:rPr>
          <w:rFonts w:ascii="Century Gothic" w:hAnsi="Century Gothic"/>
          <w:color w:val="221F1F"/>
          <w:spacing w:val="-26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environmental,</w:t>
      </w:r>
      <w:r w:rsidRPr="00450DD1">
        <w:rPr>
          <w:rFonts w:ascii="Century Gothic" w:hAnsi="Century Gothic"/>
          <w:color w:val="221F1F"/>
          <w:spacing w:val="-27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health and</w:t>
      </w:r>
      <w:r w:rsidRPr="00450DD1">
        <w:rPr>
          <w:rFonts w:ascii="Century Gothic" w:hAnsi="Century Gothic"/>
          <w:color w:val="221F1F"/>
          <w:spacing w:val="-10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safety</w:t>
      </w:r>
      <w:r w:rsidRPr="00450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management.</w:t>
      </w:r>
      <w:r w:rsidRPr="00450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Late</w:t>
      </w:r>
      <w:r w:rsidRPr="00450DD1">
        <w:rPr>
          <w:rFonts w:ascii="Century Gothic" w:hAnsi="Century Gothic"/>
          <w:color w:val="221F1F"/>
          <w:spacing w:val="-9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applications</w:t>
      </w:r>
      <w:r w:rsidRPr="00450DD1">
        <w:rPr>
          <w:rFonts w:ascii="Century Gothic" w:hAnsi="Century Gothic"/>
          <w:color w:val="221F1F"/>
          <w:spacing w:val="-9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will</w:t>
      </w:r>
      <w:r w:rsidRPr="00450DD1">
        <w:rPr>
          <w:rFonts w:ascii="Century Gothic" w:hAnsi="Century Gothic"/>
          <w:color w:val="221F1F"/>
          <w:spacing w:val="-10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not</w:t>
      </w:r>
      <w:r w:rsidRPr="00450DD1">
        <w:rPr>
          <w:rFonts w:ascii="Century Gothic" w:hAnsi="Century Gothic"/>
          <w:color w:val="221F1F"/>
          <w:spacing w:val="-16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be</w:t>
      </w:r>
      <w:r w:rsidRPr="00450DD1">
        <w:rPr>
          <w:rFonts w:ascii="Century Gothic" w:hAnsi="Century Gothic"/>
          <w:color w:val="221F1F"/>
          <w:spacing w:val="-10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considered.</w:t>
      </w:r>
      <w:r w:rsidRPr="00450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>Short</w:t>
      </w:r>
      <w:r w:rsidRPr="00450DD1">
        <w:rPr>
          <w:rFonts w:ascii="Century Gothic" w:hAnsi="Century Gothic"/>
          <w:color w:val="221F1F"/>
          <w:spacing w:val="-14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pacing w:val="-4"/>
          <w:sz w:val="24"/>
          <w:szCs w:val="24"/>
        </w:rPr>
        <w:t xml:space="preserve">listed </w:t>
      </w:r>
      <w:r w:rsidRPr="00450DD1">
        <w:rPr>
          <w:rFonts w:ascii="Century Gothic" w:hAnsi="Century Gothic"/>
          <w:color w:val="221F1F"/>
          <w:sz w:val="24"/>
          <w:szCs w:val="24"/>
        </w:rPr>
        <w:t>candidates</w:t>
      </w:r>
      <w:r w:rsidRPr="00450DD1">
        <w:rPr>
          <w:rFonts w:ascii="Century Gothic" w:hAnsi="Century Gothic"/>
          <w:color w:val="221F1F"/>
          <w:spacing w:val="-17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z w:val="24"/>
          <w:szCs w:val="24"/>
        </w:rPr>
        <w:t>may</w:t>
      </w:r>
      <w:r w:rsidRPr="00450DD1">
        <w:rPr>
          <w:rFonts w:ascii="Century Gothic" w:hAnsi="Century Gothic"/>
          <w:color w:val="221F1F"/>
          <w:spacing w:val="-21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z w:val="24"/>
          <w:szCs w:val="24"/>
        </w:rPr>
        <w:t>be</w:t>
      </w:r>
      <w:r w:rsidRPr="00450DD1">
        <w:rPr>
          <w:rFonts w:ascii="Century Gothic" w:hAnsi="Century Gothic"/>
          <w:color w:val="221F1F"/>
          <w:spacing w:val="-18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z w:val="24"/>
          <w:szCs w:val="24"/>
        </w:rPr>
        <w:t>subjected</w:t>
      </w:r>
      <w:r w:rsidRPr="00450DD1">
        <w:rPr>
          <w:rFonts w:ascii="Century Gothic" w:hAnsi="Century Gothic"/>
          <w:color w:val="221F1F"/>
          <w:spacing w:val="-14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z w:val="24"/>
          <w:szCs w:val="24"/>
        </w:rPr>
        <w:t>to</w:t>
      </w:r>
      <w:r w:rsidRPr="00450DD1">
        <w:rPr>
          <w:rFonts w:ascii="Century Gothic" w:hAnsi="Century Gothic"/>
          <w:color w:val="221F1F"/>
          <w:spacing w:val="-16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z w:val="24"/>
          <w:szCs w:val="24"/>
        </w:rPr>
        <w:t>any</w:t>
      </w:r>
      <w:r w:rsidRPr="00450DD1">
        <w:rPr>
          <w:rFonts w:ascii="Century Gothic" w:hAnsi="Century Gothic"/>
          <w:color w:val="221F1F"/>
          <w:spacing w:val="-16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z w:val="24"/>
          <w:szCs w:val="24"/>
        </w:rPr>
        <w:t>of</w:t>
      </w:r>
      <w:r w:rsidRPr="00450DD1">
        <w:rPr>
          <w:rFonts w:ascii="Century Gothic" w:hAnsi="Century Gothic"/>
          <w:color w:val="221F1F"/>
          <w:spacing w:val="-18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z w:val="24"/>
          <w:szCs w:val="24"/>
        </w:rPr>
        <w:t>the</w:t>
      </w:r>
      <w:r w:rsidRPr="00450DD1">
        <w:rPr>
          <w:rFonts w:ascii="Century Gothic" w:hAnsi="Century Gothic"/>
          <w:color w:val="221F1F"/>
          <w:spacing w:val="-13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z w:val="24"/>
          <w:szCs w:val="24"/>
        </w:rPr>
        <w:t>following:</w:t>
      </w:r>
      <w:r w:rsidRPr="00450DD1">
        <w:rPr>
          <w:rFonts w:ascii="Century Gothic" w:hAnsi="Century Gothic"/>
          <w:color w:val="221F1F"/>
          <w:spacing w:val="-22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z w:val="24"/>
          <w:szCs w:val="24"/>
        </w:rPr>
        <w:t>a</w:t>
      </w:r>
      <w:r w:rsidRPr="00450DD1">
        <w:rPr>
          <w:rFonts w:ascii="Century Gothic" w:hAnsi="Century Gothic"/>
          <w:color w:val="221F1F"/>
          <w:spacing w:val="-16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z w:val="24"/>
          <w:szCs w:val="24"/>
        </w:rPr>
        <w:t>security</w:t>
      </w:r>
      <w:r w:rsidRPr="00450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z w:val="24"/>
          <w:szCs w:val="24"/>
        </w:rPr>
        <w:t>clearance;</w:t>
      </w:r>
      <w:r w:rsidRPr="00450DD1">
        <w:rPr>
          <w:rFonts w:ascii="Century Gothic" w:hAnsi="Century Gothic"/>
          <w:color w:val="221F1F"/>
          <w:spacing w:val="-21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z w:val="24"/>
          <w:szCs w:val="24"/>
        </w:rPr>
        <w:t>a competency</w:t>
      </w:r>
      <w:r w:rsidRPr="00450DD1">
        <w:rPr>
          <w:rFonts w:ascii="Century Gothic" w:hAnsi="Century Gothic"/>
          <w:color w:val="221F1F"/>
          <w:spacing w:val="-22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z w:val="24"/>
          <w:szCs w:val="24"/>
        </w:rPr>
        <w:t>assessment</w:t>
      </w:r>
      <w:r w:rsidRPr="00450DD1">
        <w:rPr>
          <w:rFonts w:ascii="Century Gothic" w:hAnsi="Century Gothic"/>
          <w:color w:val="221F1F"/>
          <w:spacing w:val="-23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z w:val="24"/>
          <w:szCs w:val="24"/>
        </w:rPr>
        <w:t>and</w:t>
      </w:r>
      <w:r w:rsidRPr="00450DD1">
        <w:rPr>
          <w:rFonts w:ascii="Century Gothic" w:hAnsi="Century Gothic"/>
          <w:color w:val="221F1F"/>
          <w:spacing w:val="-19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z w:val="24"/>
          <w:szCs w:val="24"/>
        </w:rPr>
        <w:t>physical</w:t>
      </w:r>
      <w:r w:rsidRPr="00450DD1">
        <w:rPr>
          <w:rFonts w:ascii="Century Gothic" w:hAnsi="Century Gothic"/>
          <w:color w:val="221F1F"/>
          <w:spacing w:val="-17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z w:val="24"/>
          <w:szCs w:val="24"/>
        </w:rPr>
        <w:t>capability</w:t>
      </w:r>
      <w:r w:rsidRPr="00450DD1">
        <w:rPr>
          <w:rFonts w:ascii="Century Gothic" w:hAnsi="Century Gothic"/>
          <w:color w:val="221F1F"/>
          <w:spacing w:val="-22"/>
          <w:sz w:val="24"/>
          <w:szCs w:val="24"/>
        </w:rPr>
        <w:t xml:space="preserve"> </w:t>
      </w:r>
      <w:r w:rsidRPr="00450DD1">
        <w:rPr>
          <w:rFonts w:ascii="Century Gothic" w:hAnsi="Century Gothic"/>
          <w:color w:val="221F1F"/>
          <w:sz w:val="24"/>
          <w:szCs w:val="24"/>
        </w:rPr>
        <w:t>assessment.</w:t>
      </w:r>
    </w:p>
    <w:p w:rsidR="00561D4B" w:rsidRPr="00450DD1" w:rsidRDefault="00561D4B">
      <w:pPr>
        <w:pStyle w:val="BodyText"/>
        <w:spacing w:before="2"/>
        <w:jc w:val="both"/>
        <w:rPr>
          <w:rFonts w:ascii="Century Gothic" w:hAnsi="Century Gothic"/>
          <w:b w:val="0"/>
          <w:sz w:val="24"/>
          <w:szCs w:val="24"/>
        </w:rPr>
      </w:pPr>
    </w:p>
    <w:p w:rsidR="00561D4B" w:rsidRPr="00450DD1" w:rsidRDefault="00ED158C">
      <w:pPr>
        <w:ind w:left="2160" w:right="12" w:firstLine="720"/>
        <w:jc w:val="both"/>
        <w:rPr>
          <w:rFonts w:ascii="Century Gothic" w:hAnsi="Century Gothic"/>
          <w:b/>
          <w:color w:val="1F6F53"/>
          <w:spacing w:val="-2"/>
          <w:w w:val="80"/>
          <w:sz w:val="24"/>
          <w:szCs w:val="24"/>
        </w:rPr>
      </w:pPr>
      <w:r w:rsidRPr="00450DD1">
        <w:rPr>
          <w:rFonts w:ascii="Century Gothic" w:hAnsi="Century Gothic"/>
          <w:b/>
          <w:color w:val="1F6F53"/>
          <w:w w:val="80"/>
          <w:sz w:val="24"/>
          <w:szCs w:val="24"/>
        </w:rPr>
        <w:t>Deadline</w:t>
      </w:r>
      <w:r w:rsidRPr="00450DD1">
        <w:rPr>
          <w:rFonts w:ascii="Century Gothic" w:hAnsi="Century Gothic"/>
          <w:b/>
          <w:color w:val="1F6F53"/>
          <w:spacing w:val="-9"/>
          <w:sz w:val="24"/>
          <w:szCs w:val="24"/>
        </w:rPr>
        <w:t xml:space="preserve"> </w:t>
      </w:r>
      <w:r w:rsidRPr="00450DD1">
        <w:rPr>
          <w:rFonts w:ascii="Century Gothic" w:hAnsi="Century Gothic"/>
          <w:b/>
          <w:color w:val="1F6F53"/>
          <w:w w:val="80"/>
          <w:sz w:val="24"/>
          <w:szCs w:val="24"/>
        </w:rPr>
        <w:t>of</w:t>
      </w:r>
      <w:r w:rsidRPr="00450DD1">
        <w:rPr>
          <w:rFonts w:ascii="Century Gothic" w:hAnsi="Century Gothic"/>
          <w:b/>
          <w:color w:val="1F6F53"/>
          <w:spacing w:val="-10"/>
          <w:sz w:val="24"/>
          <w:szCs w:val="24"/>
        </w:rPr>
        <w:t xml:space="preserve"> </w:t>
      </w:r>
      <w:r w:rsidRPr="00450DD1">
        <w:rPr>
          <w:rFonts w:ascii="Century Gothic" w:hAnsi="Century Gothic"/>
          <w:b/>
          <w:color w:val="1F6F53"/>
          <w:w w:val="80"/>
          <w:sz w:val="24"/>
          <w:szCs w:val="24"/>
        </w:rPr>
        <w:t>the</w:t>
      </w:r>
      <w:r w:rsidRPr="00450DD1">
        <w:rPr>
          <w:rFonts w:ascii="Century Gothic" w:hAnsi="Century Gothic"/>
          <w:b/>
          <w:color w:val="1F6F53"/>
          <w:spacing w:val="-8"/>
          <w:sz w:val="24"/>
          <w:szCs w:val="24"/>
        </w:rPr>
        <w:t xml:space="preserve"> </w:t>
      </w:r>
      <w:r w:rsidRPr="00450DD1">
        <w:rPr>
          <w:rFonts w:ascii="Century Gothic" w:hAnsi="Century Gothic"/>
          <w:b/>
          <w:color w:val="1F6F53"/>
          <w:w w:val="80"/>
          <w:sz w:val="24"/>
          <w:szCs w:val="24"/>
        </w:rPr>
        <w:t>Application</w:t>
      </w:r>
      <w:r w:rsidRPr="00450DD1">
        <w:rPr>
          <w:rFonts w:ascii="Century Gothic" w:hAnsi="Century Gothic"/>
          <w:b/>
          <w:color w:val="1F6F53"/>
          <w:spacing w:val="-8"/>
          <w:sz w:val="24"/>
          <w:szCs w:val="24"/>
        </w:rPr>
        <w:t xml:space="preserve"> </w:t>
      </w:r>
      <w:r w:rsidRPr="00450DD1">
        <w:rPr>
          <w:rFonts w:ascii="Century Gothic" w:hAnsi="Century Gothic"/>
          <w:b/>
          <w:color w:val="1F6F53"/>
          <w:w w:val="80"/>
          <w:sz w:val="24"/>
          <w:szCs w:val="24"/>
        </w:rPr>
        <w:t>is</w:t>
      </w:r>
      <w:r w:rsidRPr="00450DD1">
        <w:rPr>
          <w:rFonts w:ascii="Century Gothic" w:hAnsi="Century Gothic"/>
          <w:b/>
          <w:color w:val="1F6F53"/>
          <w:spacing w:val="-14"/>
          <w:sz w:val="24"/>
          <w:szCs w:val="24"/>
        </w:rPr>
        <w:t xml:space="preserve"> </w:t>
      </w:r>
      <w:r w:rsidR="00D878A0">
        <w:rPr>
          <w:rFonts w:ascii="Century Gothic" w:hAnsi="Century Gothic"/>
          <w:b/>
          <w:color w:val="1F6F53"/>
          <w:w w:val="80"/>
          <w:sz w:val="24"/>
          <w:szCs w:val="24"/>
        </w:rPr>
        <w:t>22</w:t>
      </w:r>
      <w:r w:rsidR="00D878A0">
        <w:rPr>
          <w:rFonts w:ascii="Century Gothic" w:hAnsi="Century Gothic"/>
          <w:b/>
          <w:color w:val="1F6F53"/>
          <w:w w:val="80"/>
          <w:sz w:val="24"/>
          <w:szCs w:val="24"/>
          <w:vertAlign w:val="superscript"/>
        </w:rPr>
        <w:t>nd</w:t>
      </w:r>
      <w:r w:rsidR="00D878A0">
        <w:rPr>
          <w:rFonts w:ascii="Century Gothic" w:hAnsi="Century Gothic"/>
          <w:b/>
          <w:color w:val="1F6F53"/>
          <w:w w:val="80"/>
          <w:sz w:val="24"/>
          <w:szCs w:val="24"/>
        </w:rPr>
        <w:t xml:space="preserve"> July</w:t>
      </w:r>
      <w:r w:rsidR="00106929" w:rsidRPr="00450DD1">
        <w:rPr>
          <w:rFonts w:ascii="Century Gothic" w:hAnsi="Century Gothic"/>
          <w:b/>
          <w:color w:val="1F6F53"/>
          <w:w w:val="80"/>
          <w:sz w:val="24"/>
          <w:szCs w:val="24"/>
        </w:rPr>
        <w:t>,</w:t>
      </w:r>
      <w:r w:rsidRPr="00450DD1">
        <w:rPr>
          <w:rFonts w:ascii="Century Gothic" w:hAnsi="Century Gothic"/>
          <w:b/>
          <w:color w:val="1F6F53"/>
          <w:w w:val="80"/>
          <w:sz w:val="24"/>
          <w:szCs w:val="24"/>
        </w:rPr>
        <w:t xml:space="preserve"> 2025</w:t>
      </w:r>
      <w:r w:rsidRPr="00450DD1">
        <w:rPr>
          <w:rFonts w:ascii="Century Gothic" w:hAnsi="Century Gothic"/>
          <w:b/>
          <w:color w:val="1F6F53"/>
          <w:spacing w:val="-2"/>
          <w:w w:val="80"/>
          <w:sz w:val="24"/>
          <w:szCs w:val="24"/>
        </w:rPr>
        <w:t>.</w:t>
      </w:r>
    </w:p>
    <w:p w:rsidR="00561D4B" w:rsidRPr="00450DD1" w:rsidRDefault="00561D4B">
      <w:pPr>
        <w:ind w:right="12"/>
        <w:jc w:val="both"/>
        <w:rPr>
          <w:rFonts w:ascii="Century Gothic" w:hAnsi="Century Gothic"/>
          <w:color w:val="1F6F53"/>
          <w:spacing w:val="-2"/>
          <w:w w:val="80"/>
          <w:sz w:val="24"/>
          <w:szCs w:val="24"/>
        </w:rPr>
      </w:pPr>
    </w:p>
    <w:p w:rsidR="00561D4B" w:rsidRPr="00450DD1" w:rsidRDefault="00561D4B">
      <w:pPr>
        <w:ind w:right="12"/>
        <w:jc w:val="both"/>
        <w:rPr>
          <w:rFonts w:ascii="Century Gothic" w:hAnsi="Century Gothic"/>
          <w:color w:val="1F6F53"/>
          <w:spacing w:val="-2"/>
          <w:w w:val="80"/>
          <w:sz w:val="24"/>
          <w:szCs w:val="24"/>
        </w:rPr>
      </w:pPr>
    </w:p>
    <w:p w:rsidR="00561D4B" w:rsidRPr="00450DD1" w:rsidRDefault="00ED158C">
      <w:pPr>
        <w:pStyle w:val="BodyText"/>
        <w:jc w:val="both"/>
        <w:rPr>
          <w:rFonts w:ascii="Century Gothic" w:hAnsi="Century Gothic"/>
          <w:b w:val="0"/>
          <w:sz w:val="24"/>
          <w:szCs w:val="24"/>
        </w:rPr>
      </w:pPr>
      <w:r w:rsidRPr="00450DD1">
        <w:rPr>
          <w:rFonts w:ascii="Century Gothic" w:hAnsi="Century Gothic"/>
          <w:b w:val="0"/>
          <w:color w:val="1C234F"/>
          <w:spacing w:val="-2"/>
          <w:sz w:val="24"/>
          <w:szCs w:val="24"/>
        </w:rPr>
        <w:t>#Mission100by100</w:t>
      </w:r>
    </w:p>
    <w:sectPr w:rsidR="00561D4B" w:rsidRPr="00450DD1">
      <w:type w:val="continuous"/>
      <w:pgSz w:w="11910" w:h="16840"/>
      <w:pgMar w:top="820" w:right="1700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46E5"/>
    <w:multiLevelType w:val="hybridMultilevel"/>
    <w:tmpl w:val="1902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84DF5"/>
    <w:multiLevelType w:val="multilevel"/>
    <w:tmpl w:val="61E84DF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20CAE"/>
    <w:multiLevelType w:val="multilevel"/>
    <w:tmpl w:val="63020CA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E2710"/>
    <w:multiLevelType w:val="hybridMultilevel"/>
    <w:tmpl w:val="76285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684B86"/>
    <w:multiLevelType w:val="multilevel"/>
    <w:tmpl w:val="6E684B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17E47"/>
    <w:multiLevelType w:val="hybridMultilevel"/>
    <w:tmpl w:val="8F8800A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7B925543"/>
    <w:multiLevelType w:val="hybridMultilevel"/>
    <w:tmpl w:val="409C3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81"/>
    <w:rsid w:val="000B7469"/>
    <w:rsid w:val="000C1559"/>
    <w:rsid w:val="00106929"/>
    <w:rsid w:val="001E79B0"/>
    <w:rsid w:val="002328E1"/>
    <w:rsid w:val="002859F5"/>
    <w:rsid w:val="00374F7B"/>
    <w:rsid w:val="003F3224"/>
    <w:rsid w:val="00450DD1"/>
    <w:rsid w:val="00476E07"/>
    <w:rsid w:val="00491493"/>
    <w:rsid w:val="004F02B1"/>
    <w:rsid w:val="00561D4B"/>
    <w:rsid w:val="0059370E"/>
    <w:rsid w:val="005C36AB"/>
    <w:rsid w:val="005E1B32"/>
    <w:rsid w:val="00636687"/>
    <w:rsid w:val="00667871"/>
    <w:rsid w:val="00697C55"/>
    <w:rsid w:val="00705AB4"/>
    <w:rsid w:val="007F38D3"/>
    <w:rsid w:val="00842DB8"/>
    <w:rsid w:val="008520BA"/>
    <w:rsid w:val="00970E31"/>
    <w:rsid w:val="00981981"/>
    <w:rsid w:val="009D5DD6"/>
    <w:rsid w:val="00AA42C2"/>
    <w:rsid w:val="00AC53E1"/>
    <w:rsid w:val="00BC51E6"/>
    <w:rsid w:val="00BE54F9"/>
    <w:rsid w:val="00C94BCB"/>
    <w:rsid w:val="00CB4FA9"/>
    <w:rsid w:val="00CF064D"/>
    <w:rsid w:val="00D81822"/>
    <w:rsid w:val="00D878A0"/>
    <w:rsid w:val="00E048D6"/>
    <w:rsid w:val="00E110E8"/>
    <w:rsid w:val="00EB42BB"/>
    <w:rsid w:val="00EB50BD"/>
    <w:rsid w:val="00ED158C"/>
    <w:rsid w:val="00F13DA0"/>
    <w:rsid w:val="00F34720"/>
    <w:rsid w:val="00FC4936"/>
    <w:rsid w:val="00FF24C7"/>
    <w:rsid w:val="5E5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B65DB9"/>
  <w15:docId w15:val="{E0EE763A-61E0-4413-BA48-07B51A77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pPr>
      <w:ind w:left="100"/>
      <w:jc w:val="both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Pr>
      <w:rFonts w:ascii="Tahoma" w:eastAsia="Tahoma" w:hAnsi="Tahoma" w:cs="Tahoma"/>
      <w:b/>
      <w:bCs/>
      <w:sz w:val="28"/>
      <w:szCs w:val="28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Tahoma" w:eastAsia="Tahoma" w:hAnsi="Tahoma" w:cs="Tahoma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C53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cbbank.co.tz/care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Comms Announcement</vt:lpstr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Comms Announcement</dc:title>
  <dc:creator>beatrice.nzella</dc:creator>
  <cp:lastModifiedBy>Beatrice  Nzella</cp:lastModifiedBy>
  <cp:revision>19</cp:revision>
  <dcterms:created xsi:type="dcterms:W3CDTF">2025-07-03T12:40:00Z</dcterms:created>
  <dcterms:modified xsi:type="dcterms:W3CDTF">2025-07-08T08:42:00Z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Adobe Illustrator 28.7 (Macintosh)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17.00</vt:lpwstr>
  </property>
  <property fmtid="{D5CDD505-2E9C-101B-9397-08002B2CF9AE}" pid="6" name="KSOProductBuildVer">
    <vt:lpwstr>2057-12.2.0.20323</vt:lpwstr>
  </property>
  <property fmtid="{D5CDD505-2E9C-101B-9397-08002B2CF9AE}" pid="7" name="ICV">
    <vt:lpwstr>CC85B082937848D1A96451FBFEBA11D0_13</vt:lpwstr>
  </property>
</Properties>
</file>